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4F" w:rsidRPr="003A07A7" w:rsidRDefault="00970193" w:rsidP="0097019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A07A7">
        <w:rPr>
          <w:rFonts w:ascii="Times New Roman" w:hAnsi="Times New Roman" w:cs="Times New Roman"/>
          <w:b/>
        </w:rPr>
        <w:t>Sociálna kondicionalita</w:t>
      </w:r>
    </w:p>
    <w:p w:rsidR="00970193" w:rsidRPr="003A07A7" w:rsidRDefault="00970193">
      <w:pPr>
        <w:rPr>
          <w:rFonts w:ascii="Times New Roman" w:hAnsi="Times New Roman" w:cs="Times New Roman"/>
        </w:rPr>
      </w:pPr>
    </w:p>
    <w:tbl>
      <w:tblPr>
        <w:tblW w:w="15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568"/>
        <w:gridCol w:w="1025"/>
        <w:gridCol w:w="1669"/>
        <w:gridCol w:w="3543"/>
        <w:gridCol w:w="3119"/>
        <w:gridCol w:w="774"/>
        <w:gridCol w:w="1494"/>
        <w:gridCol w:w="851"/>
        <w:gridCol w:w="9"/>
      </w:tblGrid>
      <w:tr w:rsidR="00EF58E5" w:rsidRPr="003A07A7" w:rsidTr="00FB419B">
        <w:trPr>
          <w:trHeight w:val="641"/>
        </w:trPr>
        <w:tc>
          <w:tcPr>
            <w:tcW w:w="1409" w:type="dxa"/>
            <w:vMerge w:val="restart"/>
            <w:vAlign w:val="center"/>
          </w:tcPr>
          <w:p w:rsidR="002B2000" w:rsidRPr="003A07A7" w:rsidRDefault="002B2000" w:rsidP="00EF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Oblasti</w:t>
            </w:r>
          </w:p>
        </w:tc>
        <w:tc>
          <w:tcPr>
            <w:tcW w:w="1568" w:type="dxa"/>
            <w:vMerge w:val="restart"/>
            <w:vAlign w:val="center"/>
          </w:tcPr>
          <w:p w:rsidR="002B2000" w:rsidRPr="003A07A7" w:rsidRDefault="002B2000" w:rsidP="00EF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Uplatniteľné právne predpisy</w:t>
            </w:r>
          </w:p>
        </w:tc>
        <w:tc>
          <w:tcPr>
            <w:tcW w:w="1025" w:type="dxa"/>
            <w:vMerge w:val="restart"/>
            <w:vAlign w:val="center"/>
          </w:tcPr>
          <w:p w:rsidR="002B2000" w:rsidRPr="003A07A7" w:rsidRDefault="002B2000" w:rsidP="00EF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Príslušné ustanovenia</w:t>
            </w:r>
          </w:p>
        </w:tc>
        <w:tc>
          <w:tcPr>
            <w:tcW w:w="1669" w:type="dxa"/>
            <w:vMerge w:val="restart"/>
            <w:vAlign w:val="center"/>
          </w:tcPr>
          <w:p w:rsidR="002B2000" w:rsidRPr="003A07A7" w:rsidRDefault="002B2000" w:rsidP="00EF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Požiadavky</w:t>
            </w:r>
          </w:p>
        </w:tc>
        <w:tc>
          <w:tcPr>
            <w:tcW w:w="3543" w:type="dxa"/>
            <w:vMerge w:val="restart"/>
            <w:vAlign w:val="center"/>
          </w:tcPr>
          <w:p w:rsidR="002B2000" w:rsidRPr="003A07A7" w:rsidRDefault="002B2000" w:rsidP="00EF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Čo sa pri jednotlivých požiadavkách kontroluje</w:t>
            </w:r>
          </w:p>
        </w:tc>
        <w:tc>
          <w:tcPr>
            <w:tcW w:w="3119" w:type="dxa"/>
            <w:vMerge w:val="restart"/>
            <w:vAlign w:val="center"/>
          </w:tcPr>
          <w:p w:rsidR="002B2000" w:rsidRPr="003A07A7" w:rsidRDefault="002B2000" w:rsidP="00EF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Aké sú identifikované zistenia porušenia</w:t>
            </w:r>
          </w:p>
        </w:tc>
        <w:tc>
          <w:tcPr>
            <w:tcW w:w="3128" w:type="dxa"/>
            <w:gridSpan w:val="4"/>
            <w:tcBorders>
              <w:bottom w:val="single" w:sz="4" w:space="0" w:color="auto"/>
            </w:tcBorders>
            <w:vAlign w:val="center"/>
          </w:tcPr>
          <w:p w:rsidR="00EF58E5" w:rsidRPr="003A07A7" w:rsidRDefault="002B2000" w:rsidP="00EF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Hodnotenie porušenia</w:t>
            </w:r>
          </w:p>
          <w:p w:rsidR="002B2000" w:rsidRPr="003A07A7" w:rsidRDefault="00E834F6" w:rsidP="00EF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(1 alebo 5)</w:t>
            </w:r>
          </w:p>
        </w:tc>
      </w:tr>
      <w:tr w:rsidR="00EF58E5" w:rsidRPr="003A07A7" w:rsidTr="00FB419B">
        <w:trPr>
          <w:gridAfter w:val="1"/>
          <w:wAfter w:w="9" w:type="dxa"/>
          <w:trHeight w:val="673"/>
        </w:trPr>
        <w:tc>
          <w:tcPr>
            <w:tcW w:w="1409" w:type="dxa"/>
            <w:vMerge/>
            <w:tcBorders>
              <w:bottom w:val="single" w:sz="12" w:space="0" w:color="auto"/>
            </w:tcBorders>
            <w:vAlign w:val="center"/>
          </w:tcPr>
          <w:p w:rsidR="002B2000" w:rsidRPr="003A07A7" w:rsidRDefault="002B2000" w:rsidP="00EF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vAlign w:val="center"/>
          </w:tcPr>
          <w:p w:rsidR="002B2000" w:rsidRPr="003A07A7" w:rsidRDefault="002B2000" w:rsidP="00EF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bottom w:val="single" w:sz="12" w:space="0" w:color="auto"/>
            </w:tcBorders>
            <w:vAlign w:val="center"/>
          </w:tcPr>
          <w:p w:rsidR="002B2000" w:rsidRPr="003A07A7" w:rsidRDefault="002B2000" w:rsidP="00EF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bottom w:val="single" w:sz="12" w:space="0" w:color="auto"/>
            </w:tcBorders>
            <w:vAlign w:val="center"/>
          </w:tcPr>
          <w:p w:rsidR="002B2000" w:rsidRPr="003A07A7" w:rsidRDefault="002B2000" w:rsidP="00EF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bottom w:val="single" w:sz="12" w:space="0" w:color="auto"/>
            </w:tcBorders>
            <w:vAlign w:val="center"/>
          </w:tcPr>
          <w:p w:rsidR="002B2000" w:rsidRPr="003A07A7" w:rsidRDefault="002B2000" w:rsidP="00EF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  <w:vAlign w:val="center"/>
          </w:tcPr>
          <w:p w:rsidR="002B2000" w:rsidRPr="003A07A7" w:rsidRDefault="002B2000" w:rsidP="00EF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bottom w:val="single" w:sz="12" w:space="0" w:color="auto"/>
            </w:tcBorders>
            <w:vAlign w:val="center"/>
          </w:tcPr>
          <w:p w:rsidR="002B2000" w:rsidRPr="003A07A7" w:rsidRDefault="009736B3" w:rsidP="00EF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rozsah</w:t>
            </w:r>
          </w:p>
        </w:tc>
        <w:tc>
          <w:tcPr>
            <w:tcW w:w="1494" w:type="dxa"/>
            <w:tcBorders>
              <w:bottom w:val="single" w:sz="12" w:space="0" w:color="auto"/>
            </w:tcBorders>
            <w:vAlign w:val="center"/>
          </w:tcPr>
          <w:p w:rsidR="002B2000" w:rsidRPr="003A07A7" w:rsidRDefault="009736B3" w:rsidP="00EF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závažnosť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B2000" w:rsidRPr="003A07A7" w:rsidRDefault="009736B3" w:rsidP="00EF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trvanie</w:t>
            </w:r>
          </w:p>
        </w:tc>
      </w:tr>
      <w:tr w:rsidR="00C1003E" w:rsidRPr="003A07A7" w:rsidTr="00FB419B">
        <w:trPr>
          <w:gridAfter w:val="1"/>
          <w:wAfter w:w="9" w:type="dxa"/>
          <w:trHeight w:val="860"/>
        </w:trPr>
        <w:tc>
          <w:tcPr>
            <w:tcW w:w="1409" w:type="dxa"/>
            <w:vMerge w:val="restart"/>
            <w:tcBorders>
              <w:top w:val="single" w:sz="12" w:space="0" w:color="auto"/>
            </w:tcBorders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Zamestnanosť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</w:tcPr>
          <w:p w:rsidR="00C1003E" w:rsidRPr="003A07A7" w:rsidRDefault="00C1003E" w:rsidP="00C1003E">
            <w:pPr>
              <w:pStyle w:val="Default"/>
              <w:rPr>
                <w:sz w:val="22"/>
                <w:szCs w:val="22"/>
              </w:rPr>
            </w:pPr>
            <w:r w:rsidRPr="003A07A7">
              <w:rPr>
                <w:sz w:val="22"/>
                <w:szCs w:val="22"/>
              </w:rPr>
              <w:t xml:space="preserve">Transparentné a predvídateľné pracovné podmienky Smernica 2019/1152 </w:t>
            </w:r>
          </w:p>
        </w:tc>
        <w:tc>
          <w:tcPr>
            <w:tcW w:w="1025" w:type="dxa"/>
            <w:vMerge w:val="restart"/>
            <w:tcBorders>
              <w:top w:val="single" w:sz="12" w:space="0" w:color="auto"/>
            </w:tcBorders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3</w:t>
            </w:r>
          </w:p>
        </w:tc>
        <w:tc>
          <w:tcPr>
            <w:tcW w:w="1669" w:type="dxa"/>
            <w:vMerge w:val="restart"/>
            <w:tcBorders>
              <w:top w:val="single" w:sz="12" w:space="0" w:color="auto"/>
            </w:tcBorders>
          </w:tcPr>
          <w:p w:rsidR="00C1003E" w:rsidRPr="003A07A7" w:rsidRDefault="00C1003E" w:rsidP="00C1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07A7">
              <w:rPr>
                <w:rFonts w:ascii="Times New Roman" w:hAnsi="Times New Roman" w:cs="Times New Roman"/>
                <w:color w:val="000000"/>
              </w:rPr>
              <w:t xml:space="preserve">Pracovné podmienky sa majú poskytnúť písomne (ďalej len „pracovná zmluva“) 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C1003E" w:rsidRPr="003A07A7" w:rsidRDefault="00C1003E" w:rsidP="00C571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poskytnutie  informácie zamestnancovi  v listinnej podobe; za splnenia podmienok aj v elektronickej podobe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§ 38a Zákonníka práce</w:t>
            </w:r>
          </w:p>
          <w:p w:rsidR="00C1003E" w:rsidRPr="003A07A7" w:rsidRDefault="00C1003E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Neposkytnuté informácie v listinnej podobe ani v elektronickej podobe</w:t>
            </w:r>
          </w:p>
        </w:tc>
        <w:tc>
          <w:tcPr>
            <w:tcW w:w="774" w:type="dxa"/>
            <w:tcBorders>
              <w:top w:val="single" w:sz="12" w:space="0" w:color="auto"/>
            </w:tcBorders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vAlign w:val="center"/>
          </w:tcPr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C1003E" w:rsidRPr="003A07A7" w:rsidTr="00C1003E">
        <w:trPr>
          <w:gridAfter w:val="1"/>
          <w:wAfter w:w="9" w:type="dxa"/>
          <w:trHeight w:val="1350"/>
        </w:trPr>
        <w:tc>
          <w:tcPr>
            <w:tcW w:w="1409" w:type="dxa"/>
            <w:vMerge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C1003E" w:rsidRPr="003A07A7" w:rsidRDefault="00C1003E" w:rsidP="00C100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C1003E" w:rsidRPr="003A07A7" w:rsidRDefault="00C1003E" w:rsidP="00C1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1003E" w:rsidRPr="003A07A7" w:rsidRDefault="00C1003E" w:rsidP="00C571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poskytnutie  informácie zamestnancovi  o jeho pracovných podmienkach a podmienkach zamestnávania najmenej v rozsahu 6 rozšírených údajov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§ 47a ods. 1 Zákonníka práce</w:t>
            </w:r>
          </w:p>
          <w:p w:rsidR="00C1003E" w:rsidRPr="003A07A7" w:rsidRDefault="00C1003E" w:rsidP="00C571A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Neposkytnuté informácie</w:t>
            </w:r>
          </w:p>
          <w:p w:rsidR="00C1003E" w:rsidRPr="003A07A7" w:rsidRDefault="00C1003E" w:rsidP="00C571A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Informácie poskytnuté v nedostatočnom rozsahu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9663B9" w:rsidRPr="003A07A7" w:rsidTr="00C1003E">
        <w:trPr>
          <w:gridAfter w:val="1"/>
          <w:wAfter w:w="9" w:type="dxa"/>
          <w:trHeight w:val="1430"/>
        </w:trPr>
        <w:tc>
          <w:tcPr>
            <w:tcW w:w="1409" w:type="dxa"/>
            <w:vMerge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 w:val="restart"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4</w:t>
            </w:r>
          </w:p>
        </w:tc>
        <w:tc>
          <w:tcPr>
            <w:tcW w:w="1669" w:type="dxa"/>
            <w:vMerge w:val="restart"/>
          </w:tcPr>
          <w:p w:rsidR="009663B9" w:rsidRPr="003A07A7" w:rsidRDefault="009663B9" w:rsidP="00C1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07A7">
              <w:rPr>
                <w:rFonts w:ascii="Times New Roman" w:hAnsi="Times New Roman" w:cs="Times New Roman"/>
                <w:color w:val="000000"/>
              </w:rPr>
              <w:t xml:space="preserve">Zabezpečiť, aby sa na zamestnanie v poľnohospodárstve vzťahovala pracovná zmluva </w:t>
            </w:r>
          </w:p>
        </w:tc>
        <w:tc>
          <w:tcPr>
            <w:tcW w:w="3543" w:type="dxa"/>
          </w:tcPr>
          <w:p w:rsidR="009663B9" w:rsidRPr="003A07A7" w:rsidRDefault="009663B9" w:rsidP="00C571A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85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povinné náležitosti pracovnej zmluvy</w:t>
            </w:r>
          </w:p>
          <w:p w:rsidR="009663B9" w:rsidRPr="003A07A7" w:rsidRDefault="009663B9" w:rsidP="00C1003E">
            <w:pPr>
              <w:pStyle w:val="Odsekzoznamu"/>
              <w:spacing w:after="0" w:line="240" w:lineRule="auto"/>
              <w:ind w:left="387"/>
              <w:contextualSpacing w:val="0"/>
              <w:rPr>
                <w:rFonts w:ascii="Times New Roman" w:hAnsi="Times New Roman" w:cs="Times New Roman"/>
              </w:rPr>
            </w:pPr>
          </w:p>
          <w:p w:rsidR="009663B9" w:rsidRPr="003A07A7" w:rsidRDefault="009663B9" w:rsidP="00C1003E">
            <w:pPr>
              <w:pStyle w:val="Odsekzoznamu"/>
              <w:spacing w:after="0" w:line="240" w:lineRule="auto"/>
              <w:ind w:left="387"/>
              <w:contextualSpacing w:val="0"/>
              <w:rPr>
                <w:rFonts w:ascii="Times New Roman" w:hAnsi="Times New Roman" w:cs="Times New Roman"/>
              </w:rPr>
            </w:pPr>
          </w:p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§ 43 ods. 1 Zákonníka práce</w:t>
            </w:r>
          </w:p>
          <w:p w:rsidR="009663B9" w:rsidRPr="003A07A7" w:rsidRDefault="009663B9" w:rsidP="00C571A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Neuzatvorená pracovná zmluva</w:t>
            </w:r>
          </w:p>
          <w:p w:rsidR="009663B9" w:rsidRPr="003A07A7" w:rsidRDefault="009663B9" w:rsidP="00C571A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Nie všetky náležitosti pracovnej zmluvy</w:t>
            </w:r>
          </w:p>
        </w:tc>
        <w:tc>
          <w:tcPr>
            <w:tcW w:w="774" w:type="dxa"/>
            <w:vAlign w:val="center"/>
          </w:tcPr>
          <w:p w:rsidR="009663B9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vAlign w:val="center"/>
          </w:tcPr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vAlign w:val="center"/>
          </w:tcPr>
          <w:p w:rsidR="009663B9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9663B9" w:rsidRPr="003A07A7" w:rsidTr="00C1003E">
        <w:trPr>
          <w:gridAfter w:val="1"/>
          <w:wAfter w:w="9" w:type="dxa"/>
          <w:trHeight w:val="1500"/>
        </w:trPr>
        <w:tc>
          <w:tcPr>
            <w:tcW w:w="1409" w:type="dxa"/>
            <w:vMerge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9663B9" w:rsidRPr="003A07A7" w:rsidRDefault="009663B9" w:rsidP="00C1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9663B9" w:rsidRPr="003A07A7" w:rsidRDefault="009663B9" w:rsidP="00C571A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8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povinnosť oboznámiť zamestnanca s internými predpismi, právnymi predpismi, ostatnými predpismi a kolektívnou zmluvou</w:t>
            </w:r>
          </w:p>
        </w:tc>
        <w:tc>
          <w:tcPr>
            <w:tcW w:w="3119" w:type="dxa"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§ 47 ods. 2 Zákonníka práce</w:t>
            </w:r>
          </w:p>
          <w:p w:rsidR="009663B9" w:rsidRPr="003A07A7" w:rsidRDefault="009663B9" w:rsidP="00C571A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Nesplnená povinnosť oboznamovania</w:t>
            </w:r>
          </w:p>
          <w:p w:rsidR="009663B9" w:rsidRPr="003A07A7" w:rsidRDefault="009663B9" w:rsidP="00C571A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Nedostatočné oboznamovanie</w:t>
            </w:r>
          </w:p>
        </w:tc>
        <w:tc>
          <w:tcPr>
            <w:tcW w:w="774" w:type="dxa"/>
            <w:vAlign w:val="center"/>
          </w:tcPr>
          <w:p w:rsidR="009663B9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vAlign w:val="center"/>
          </w:tcPr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vAlign w:val="center"/>
          </w:tcPr>
          <w:p w:rsidR="009663B9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9663B9" w:rsidRPr="003A07A7" w:rsidTr="00C1003E">
        <w:trPr>
          <w:gridAfter w:val="1"/>
          <w:wAfter w:w="9" w:type="dxa"/>
          <w:trHeight w:val="740"/>
        </w:trPr>
        <w:tc>
          <w:tcPr>
            <w:tcW w:w="1409" w:type="dxa"/>
            <w:vMerge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9663B9" w:rsidRPr="003A07A7" w:rsidRDefault="009663B9" w:rsidP="00C1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9663B9" w:rsidRPr="003A07A7" w:rsidRDefault="009663B9" w:rsidP="00C571A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8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povinnosť oboznámiť mladistvého zamestnanca a zákonného zástupcu fyzickej osoby vykonávajúcej ľahké práce o možných rizikách vykonávanej </w:t>
            </w:r>
            <w:r w:rsidRPr="003A07A7">
              <w:rPr>
                <w:rFonts w:ascii="Times New Roman" w:hAnsi="Times New Roman" w:cs="Times New Roman"/>
              </w:rPr>
              <w:lastRenderedPageBreak/>
              <w:t>práce a o prijatých opatreniach týkajúcich sa bezpečnosti a ochrany zdravia pri práci</w:t>
            </w:r>
          </w:p>
        </w:tc>
        <w:tc>
          <w:tcPr>
            <w:tcW w:w="3119" w:type="dxa"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§ 47 ods. 2 Zákonníka práce</w:t>
            </w:r>
          </w:p>
          <w:p w:rsidR="009663B9" w:rsidRPr="003A07A7" w:rsidRDefault="009663B9" w:rsidP="00C571A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Nesplnená povinnosť oboznamovania</w:t>
            </w:r>
          </w:p>
          <w:p w:rsidR="009663B9" w:rsidRPr="003A07A7" w:rsidRDefault="009663B9" w:rsidP="00C571A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Nedostatočné oboznamovanie</w:t>
            </w:r>
          </w:p>
        </w:tc>
        <w:tc>
          <w:tcPr>
            <w:tcW w:w="774" w:type="dxa"/>
            <w:vAlign w:val="center"/>
          </w:tcPr>
          <w:p w:rsidR="009663B9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vAlign w:val="center"/>
          </w:tcPr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vAlign w:val="center"/>
          </w:tcPr>
          <w:p w:rsidR="009663B9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9663B9" w:rsidRPr="003A07A7" w:rsidTr="00C1003E">
        <w:trPr>
          <w:gridAfter w:val="1"/>
          <w:wAfter w:w="9" w:type="dxa"/>
          <w:trHeight w:val="773"/>
        </w:trPr>
        <w:tc>
          <w:tcPr>
            <w:tcW w:w="1409" w:type="dxa"/>
            <w:vMerge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9663B9" w:rsidRPr="003A07A7" w:rsidRDefault="009663B9" w:rsidP="00C1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9663B9" w:rsidRPr="003A07A7" w:rsidRDefault="009663B9" w:rsidP="00C571A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podmienky uzatvorenia pracovného pomeru na určitú dobu</w:t>
            </w:r>
          </w:p>
        </w:tc>
        <w:tc>
          <w:tcPr>
            <w:tcW w:w="3119" w:type="dxa"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§ 48 ods. 2 a 4 Zákonníka práce</w:t>
            </w:r>
          </w:p>
          <w:p w:rsidR="009663B9" w:rsidRPr="003A07A7" w:rsidRDefault="009663B9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Nesplnené podmienky na uzatvorenie pracovného pomeru na určitú dobu</w:t>
            </w:r>
          </w:p>
        </w:tc>
        <w:tc>
          <w:tcPr>
            <w:tcW w:w="774" w:type="dxa"/>
            <w:vAlign w:val="center"/>
          </w:tcPr>
          <w:p w:rsidR="009663B9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vAlign w:val="center"/>
          </w:tcPr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vAlign w:val="center"/>
          </w:tcPr>
          <w:p w:rsidR="009663B9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9663B9" w:rsidRPr="003A07A7" w:rsidTr="00C1003E">
        <w:trPr>
          <w:gridAfter w:val="1"/>
          <w:wAfter w:w="9" w:type="dxa"/>
          <w:trHeight w:val="415"/>
        </w:trPr>
        <w:tc>
          <w:tcPr>
            <w:tcW w:w="1409" w:type="dxa"/>
            <w:vMerge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9663B9" w:rsidRPr="003A07A7" w:rsidRDefault="009663B9" w:rsidP="00C1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9663B9" w:rsidRPr="003A07A7" w:rsidRDefault="009663B9" w:rsidP="00C571A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náležitosti dohody o dočasnom pridelení </w:t>
            </w:r>
          </w:p>
        </w:tc>
        <w:tc>
          <w:tcPr>
            <w:tcW w:w="3119" w:type="dxa"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§ 58 ods. 5 Zákonníka práce</w:t>
            </w:r>
          </w:p>
          <w:p w:rsidR="009663B9" w:rsidRPr="003A07A7" w:rsidRDefault="009663B9" w:rsidP="00C571A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Dohoda o dočasnom pridelení neuzatvorená</w:t>
            </w:r>
          </w:p>
          <w:p w:rsidR="009663B9" w:rsidRPr="003A07A7" w:rsidRDefault="009663B9" w:rsidP="00C571A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70C0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Neúplnosť náležitostí dohody o dočasnom pridelení</w:t>
            </w:r>
          </w:p>
        </w:tc>
        <w:tc>
          <w:tcPr>
            <w:tcW w:w="774" w:type="dxa"/>
            <w:vAlign w:val="center"/>
          </w:tcPr>
          <w:p w:rsidR="009663B9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vAlign w:val="center"/>
          </w:tcPr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vAlign w:val="center"/>
          </w:tcPr>
          <w:p w:rsidR="009663B9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9663B9" w:rsidRPr="003A07A7" w:rsidTr="00C1003E">
        <w:trPr>
          <w:gridAfter w:val="1"/>
          <w:wAfter w:w="9" w:type="dxa"/>
          <w:trHeight w:val="415"/>
        </w:trPr>
        <w:tc>
          <w:tcPr>
            <w:tcW w:w="1409" w:type="dxa"/>
            <w:vMerge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9663B9" w:rsidRPr="003A07A7" w:rsidRDefault="009663B9" w:rsidP="00C1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9663B9" w:rsidRPr="003A07A7" w:rsidRDefault="009663B9" w:rsidP="00C571A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povinné náležitosti dohody o prácach vykonávaných mimo pracovného pomeru</w:t>
            </w:r>
          </w:p>
        </w:tc>
        <w:tc>
          <w:tcPr>
            <w:tcW w:w="3119" w:type="dxa"/>
          </w:tcPr>
          <w:p w:rsidR="009663B9" w:rsidRPr="003A07A7" w:rsidRDefault="009663B9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§ 226 ods. 2 Zákonníka práce</w:t>
            </w:r>
          </w:p>
          <w:p w:rsidR="009663B9" w:rsidRPr="003A07A7" w:rsidRDefault="009663B9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§ 228 ods. 1 Zákonníka práce</w:t>
            </w:r>
          </w:p>
          <w:p w:rsidR="009663B9" w:rsidRPr="003A07A7" w:rsidRDefault="009663B9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§ 228a ods. 3 Zákonníka práce</w:t>
            </w:r>
          </w:p>
          <w:p w:rsidR="009663B9" w:rsidRPr="003A07A7" w:rsidRDefault="009663B9" w:rsidP="00C571A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Dohoda o vykonaní práce neobsahuje podstatné náležitosti</w:t>
            </w:r>
          </w:p>
          <w:p w:rsidR="009663B9" w:rsidRPr="003A07A7" w:rsidRDefault="009663B9" w:rsidP="00C571A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Dohoda o brigádnickej práci študentov neobsahuje podstatné náležitosti</w:t>
            </w:r>
          </w:p>
          <w:p w:rsidR="009663B9" w:rsidRPr="003A07A7" w:rsidRDefault="009663B9" w:rsidP="00C571A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Dohoda o pracovnej činnosti neobsahuje podstatné náležitosti</w:t>
            </w:r>
          </w:p>
        </w:tc>
        <w:tc>
          <w:tcPr>
            <w:tcW w:w="774" w:type="dxa"/>
            <w:vAlign w:val="center"/>
          </w:tcPr>
          <w:p w:rsidR="009663B9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vAlign w:val="center"/>
          </w:tcPr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vAlign w:val="center"/>
          </w:tcPr>
          <w:p w:rsidR="009663B9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9663B9" w:rsidRPr="003A07A7" w:rsidRDefault="009663B9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C1003E" w:rsidRPr="003A07A7" w:rsidTr="00C1003E">
        <w:trPr>
          <w:gridAfter w:val="1"/>
          <w:wAfter w:w="9" w:type="dxa"/>
          <w:trHeight w:val="412"/>
        </w:trPr>
        <w:tc>
          <w:tcPr>
            <w:tcW w:w="1409" w:type="dxa"/>
            <w:vMerge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5</w:t>
            </w:r>
          </w:p>
        </w:tc>
        <w:tc>
          <w:tcPr>
            <w:tcW w:w="1669" w:type="dxa"/>
          </w:tcPr>
          <w:p w:rsidR="00C1003E" w:rsidRPr="003A07A7" w:rsidRDefault="00C1003E" w:rsidP="00C1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07A7">
              <w:rPr>
                <w:rFonts w:ascii="Times New Roman" w:hAnsi="Times New Roman" w:cs="Times New Roman"/>
                <w:color w:val="000000"/>
              </w:rPr>
              <w:t xml:space="preserve">Pracovná zmluva sa má poskytnúť v priebehu prvých sedem pracovných dní </w:t>
            </w:r>
          </w:p>
        </w:tc>
        <w:tc>
          <w:tcPr>
            <w:tcW w:w="3543" w:type="dxa"/>
          </w:tcPr>
          <w:p w:rsidR="00C1003E" w:rsidRPr="003A07A7" w:rsidRDefault="00C1003E" w:rsidP="00C571A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poskytnutie  informácie zamestnancovi o jeho pracovných podmienkach a podmienkach zamestnávania v lehotách</w:t>
            </w:r>
          </w:p>
        </w:tc>
        <w:tc>
          <w:tcPr>
            <w:tcW w:w="3119" w:type="dxa"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§ 47a ods. 2 Zákonníka práce</w:t>
            </w:r>
          </w:p>
          <w:p w:rsidR="00C1003E" w:rsidRPr="003A07A7" w:rsidRDefault="00C1003E" w:rsidP="00C571A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V zákonnej lehote neposkytnuté informácie </w:t>
            </w:r>
          </w:p>
          <w:p w:rsidR="00C1003E" w:rsidRPr="003A07A7" w:rsidRDefault="00C1003E" w:rsidP="00C571A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V zákonnej lehote poskytnuté neúplné informácie</w:t>
            </w:r>
          </w:p>
        </w:tc>
        <w:tc>
          <w:tcPr>
            <w:tcW w:w="774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vAlign w:val="center"/>
          </w:tcPr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C1003E" w:rsidRPr="003A07A7" w:rsidTr="00C1003E">
        <w:trPr>
          <w:gridAfter w:val="1"/>
          <w:wAfter w:w="9" w:type="dxa"/>
          <w:trHeight w:val="853"/>
        </w:trPr>
        <w:tc>
          <w:tcPr>
            <w:tcW w:w="1409" w:type="dxa"/>
            <w:vMerge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 w:val="restart"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6</w:t>
            </w:r>
          </w:p>
        </w:tc>
        <w:tc>
          <w:tcPr>
            <w:tcW w:w="1669" w:type="dxa"/>
            <w:vMerge w:val="restart"/>
          </w:tcPr>
          <w:p w:rsidR="00C1003E" w:rsidRPr="003A07A7" w:rsidRDefault="00C1003E" w:rsidP="00C1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07A7">
              <w:rPr>
                <w:rFonts w:ascii="Times New Roman" w:hAnsi="Times New Roman" w:cs="Times New Roman"/>
                <w:color w:val="000000"/>
              </w:rPr>
              <w:t xml:space="preserve">Zmeny pracovnoprávneho vzťahu sa majú poskytnúť vo </w:t>
            </w:r>
            <w:r w:rsidRPr="003A07A7">
              <w:rPr>
                <w:rFonts w:ascii="Times New Roman" w:hAnsi="Times New Roman" w:cs="Times New Roman"/>
                <w:color w:val="000000"/>
              </w:rPr>
              <w:lastRenderedPageBreak/>
              <w:t xml:space="preserve">forme dokumentu </w:t>
            </w:r>
          </w:p>
        </w:tc>
        <w:tc>
          <w:tcPr>
            <w:tcW w:w="3543" w:type="dxa"/>
          </w:tcPr>
          <w:p w:rsidR="00C1003E" w:rsidRPr="003A07A7" w:rsidRDefault="00C1003E" w:rsidP="00C571A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dohoda</w:t>
            </w: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 xml:space="preserve"> o zmene obsahu pracovnej zmluvy, jej vyhotovenie písomne a jej vydanie zamestnancovi</w:t>
            </w:r>
          </w:p>
        </w:tc>
        <w:tc>
          <w:tcPr>
            <w:tcW w:w="3119" w:type="dxa"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§ 54 Zákonníka práce</w:t>
            </w:r>
          </w:p>
          <w:p w:rsidR="00C1003E" w:rsidRPr="003A07A7" w:rsidRDefault="00C1003E" w:rsidP="00C571A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hAnsi="Times New Roman" w:cs="Times New Roman"/>
              </w:rPr>
              <w:t>Zmena</w:t>
            </w: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 xml:space="preserve"> pracovnej zmluvy nebola vyhotovená písomne</w:t>
            </w:r>
          </w:p>
          <w:p w:rsidR="00C1003E" w:rsidRPr="003A07A7" w:rsidRDefault="00C1003E" w:rsidP="00C571A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nevydal jedno vyhotovenie zmeny </w:t>
            </w:r>
            <w:r w:rsidRPr="003A07A7">
              <w:rPr>
                <w:rFonts w:ascii="Times New Roman" w:hAnsi="Times New Roman" w:cs="Times New Roman"/>
              </w:rPr>
              <w:lastRenderedPageBreak/>
              <w:t>pracovnej zmluvy zamestnancovi</w:t>
            </w:r>
          </w:p>
        </w:tc>
        <w:tc>
          <w:tcPr>
            <w:tcW w:w="774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vAlign w:val="center"/>
          </w:tcPr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C1003E" w:rsidRPr="003A07A7" w:rsidTr="00C1003E">
        <w:trPr>
          <w:gridAfter w:val="1"/>
          <w:wAfter w:w="9" w:type="dxa"/>
          <w:trHeight w:val="1330"/>
        </w:trPr>
        <w:tc>
          <w:tcPr>
            <w:tcW w:w="1409" w:type="dxa"/>
            <w:vMerge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C1003E" w:rsidRPr="003A07A7" w:rsidRDefault="00C1003E" w:rsidP="00C1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C1003E" w:rsidRPr="003A07A7" w:rsidRDefault="00C1003E" w:rsidP="00C571A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písomne vyhotovená zmena pracovných podmienok a podmienok zamestnávania</w:t>
            </w:r>
          </w:p>
        </w:tc>
        <w:tc>
          <w:tcPr>
            <w:tcW w:w="3119" w:type="dxa"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 xml:space="preserve">§ 54c Zákonníka práce </w:t>
            </w:r>
          </w:p>
          <w:p w:rsidR="00C1003E" w:rsidRPr="003A07A7" w:rsidRDefault="00C1003E" w:rsidP="00C571A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neposkytol zamestnancovi písomnú informáciu o zmenených pracovných podmienkach a podmienkach zamestnávania </w:t>
            </w:r>
          </w:p>
          <w:p w:rsidR="00C1003E" w:rsidRPr="003A07A7" w:rsidRDefault="00C1003E" w:rsidP="00C571A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neposkytol túto informáciu najneskôr v deň nadobudnutia účinnosti zmeny </w:t>
            </w:r>
          </w:p>
        </w:tc>
        <w:tc>
          <w:tcPr>
            <w:tcW w:w="774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vAlign w:val="center"/>
          </w:tcPr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C1003E" w:rsidRPr="003A07A7" w:rsidTr="00C1003E">
        <w:trPr>
          <w:gridAfter w:val="1"/>
          <w:wAfter w:w="9" w:type="dxa"/>
          <w:trHeight w:val="552"/>
        </w:trPr>
        <w:tc>
          <w:tcPr>
            <w:tcW w:w="1409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 w:val="restart"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8</w:t>
            </w:r>
          </w:p>
        </w:tc>
        <w:tc>
          <w:tcPr>
            <w:tcW w:w="1669" w:type="dxa"/>
            <w:vMerge w:val="restart"/>
          </w:tcPr>
          <w:p w:rsidR="00C1003E" w:rsidRPr="003A07A7" w:rsidRDefault="00C1003E" w:rsidP="00C1003E">
            <w:pPr>
              <w:pStyle w:val="Default"/>
              <w:rPr>
                <w:sz w:val="22"/>
                <w:szCs w:val="22"/>
              </w:rPr>
            </w:pPr>
            <w:r w:rsidRPr="003A07A7">
              <w:rPr>
                <w:sz w:val="22"/>
                <w:szCs w:val="22"/>
              </w:rPr>
              <w:t xml:space="preserve">Skúšobná doba </w:t>
            </w:r>
          </w:p>
        </w:tc>
        <w:tc>
          <w:tcPr>
            <w:tcW w:w="3543" w:type="dxa"/>
          </w:tcPr>
          <w:p w:rsidR="00C1003E" w:rsidRPr="003A07A7" w:rsidRDefault="00C1003E" w:rsidP="00C571A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maximálna dĺžka skúšobnej doby</w:t>
            </w:r>
          </w:p>
        </w:tc>
        <w:tc>
          <w:tcPr>
            <w:tcW w:w="3119" w:type="dxa"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45 ods. 1 a 2 Zákonníka práce</w:t>
            </w:r>
          </w:p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Nedodržaná maximálna dĺžka skúšobnej doby</w:t>
            </w:r>
          </w:p>
        </w:tc>
        <w:tc>
          <w:tcPr>
            <w:tcW w:w="774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vAlign w:val="center"/>
          </w:tcPr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C1003E" w:rsidRPr="003A07A7" w:rsidTr="00C1003E">
        <w:trPr>
          <w:gridAfter w:val="1"/>
          <w:wAfter w:w="9" w:type="dxa"/>
          <w:trHeight w:val="900"/>
        </w:trPr>
        <w:tc>
          <w:tcPr>
            <w:tcW w:w="1409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C1003E" w:rsidRPr="003A07A7" w:rsidRDefault="00C1003E" w:rsidP="00C100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1003E" w:rsidRPr="003A07A7" w:rsidRDefault="00C1003E" w:rsidP="00C571A9">
            <w:pPr>
              <w:pStyle w:val="Odsekzoznamu"/>
              <w:numPr>
                <w:ilvl w:val="0"/>
                <w:numId w:val="3"/>
              </w:numPr>
              <w:ind w:left="387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nemožnosť predĺženia skúšobnej doby</w:t>
            </w:r>
          </w:p>
        </w:tc>
        <w:tc>
          <w:tcPr>
            <w:tcW w:w="3119" w:type="dxa"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45 ods. 1 Zákonníka práce</w:t>
            </w:r>
          </w:p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v rozpore so zákonom predĺžil skúšobnú dobu písomne dohodnutú v pracovnej zmluve </w:t>
            </w:r>
          </w:p>
        </w:tc>
        <w:tc>
          <w:tcPr>
            <w:tcW w:w="774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vAlign w:val="center"/>
          </w:tcPr>
          <w:p w:rsidR="00C1003E" w:rsidRPr="003A07A7" w:rsidRDefault="00C1003E" w:rsidP="00C1003E">
            <w:pPr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C1003E" w:rsidRPr="003A07A7" w:rsidTr="00C1003E">
        <w:trPr>
          <w:gridAfter w:val="1"/>
          <w:wAfter w:w="9" w:type="dxa"/>
          <w:trHeight w:val="1353"/>
        </w:trPr>
        <w:tc>
          <w:tcPr>
            <w:tcW w:w="1409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C1003E" w:rsidRPr="003A07A7" w:rsidRDefault="00C1003E" w:rsidP="00C100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1003E" w:rsidRPr="003A07A7" w:rsidRDefault="00C1003E" w:rsidP="00C571A9">
            <w:pPr>
              <w:pStyle w:val="Odsekzoznamu"/>
              <w:numPr>
                <w:ilvl w:val="0"/>
                <w:numId w:val="3"/>
              </w:numPr>
              <w:ind w:left="387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nemožnosť dohodnúť skúšobnú dobu</w:t>
            </w:r>
          </w:p>
        </w:tc>
        <w:tc>
          <w:tcPr>
            <w:tcW w:w="3119" w:type="dxa"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45 ods. 5 Zákonníka práce</w:t>
            </w:r>
          </w:p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v rozpore so zákonom dohodol skúšobnú dobu v prípade opätovne uzatváraných pracovných pomerov na určitú dobu</w:t>
            </w:r>
          </w:p>
        </w:tc>
        <w:tc>
          <w:tcPr>
            <w:tcW w:w="774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vAlign w:val="center"/>
          </w:tcPr>
          <w:p w:rsidR="00C1003E" w:rsidRPr="003A07A7" w:rsidRDefault="00C1003E" w:rsidP="00C1003E">
            <w:pPr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C1003E" w:rsidRPr="003A07A7" w:rsidTr="00C1003E">
        <w:trPr>
          <w:gridAfter w:val="1"/>
          <w:wAfter w:w="9" w:type="dxa"/>
          <w:trHeight w:val="650"/>
        </w:trPr>
        <w:tc>
          <w:tcPr>
            <w:tcW w:w="1409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 w:val="restart"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10</w:t>
            </w:r>
          </w:p>
        </w:tc>
        <w:tc>
          <w:tcPr>
            <w:tcW w:w="1669" w:type="dxa"/>
            <w:vMerge w:val="restart"/>
          </w:tcPr>
          <w:p w:rsidR="00C1003E" w:rsidRPr="003A07A7" w:rsidRDefault="00C1003E" w:rsidP="00C1003E">
            <w:pPr>
              <w:pStyle w:val="Default"/>
              <w:rPr>
                <w:sz w:val="22"/>
                <w:szCs w:val="22"/>
              </w:rPr>
            </w:pPr>
            <w:r w:rsidRPr="003A07A7">
              <w:rPr>
                <w:sz w:val="22"/>
                <w:szCs w:val="22"/>
              </w:rPr>
              <w:t xml:space="preserve">Podmienky týkajúce sa minimálnej predvídateľnosti práce </w:t>
            </w:r>
          </w:p>
        </w:tc>
        <w:tc>
          <w:tcPr>
            <w:tcW w:w="3543" w:type="dxa"/>
          </w:tcPr>
          <w:p w:rsidR="00C1003E" w:rsidRPr="003A07A7" w:rsidRDefault="00C1003E" w:rsidP="00C571A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85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písomné informovanie dohodárov o podmienkach minimálnej predvídateľnosti ich práce</w:t>
            </w:r>
          </w:p>
        </w:tc>
        <w:tc>
          <w:tcPr>
            <w:tcW w:w="3119" w:type="dxa"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§ 223a ods. 1 Zákonníka práce</w:t>
            </w:r>
          </w:p>
          <w:p w:rsidR="00C1003E" w:rsidRPr="003A07A7" w:rsidRDefault="00C1003E" w:rsidP="00C571A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85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Zamestnávateľ neposkytol zamestnancovi písomnú informáciu o podmienkach minimálnej predvídateľnosti práce</w:t>
            </w:r>
          </w:p>
          <w:p w:rsidR="00C1003E" w:rsidRPr="003A07A7" w:rsidRDefault="00C1003E" w:rsidP="00C571A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85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Zamestnávateľ neposkytol túto informáciu pri uzatvorení dohody o vykonaní práce, dohody o brigádnickej práci študentov alebo dohody o pracovnej činnosti</w:t>
            </w:r>
          </w:p>
        </w:tc>
        <w:tc>
          <w:tcPr>
            <w:tcW w:w="774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vAlign w:val="center"/>
          </w:tcPr>
          <w:p w:rsidR="00C1003E" w:rsidRPr="003A07A7" w:rsidRDefault="00C1003E" w:rsidP="00C1003E">
            <w:pPr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C1003E" w:rsidRPr="003A07A7" w:rsidTr="00C1003E">
        <w:trPr>
          <w:gridAfter w:val="1"/>
          <w:wAfter w:w="9" w:type="dxa"/>
          <w:trHeight w:val="880"/>
        </w:trPr>
        <w:tc>
          <w:tcPr>
            <w:tcW w:w="1409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C1003E" w:rsidRPr="003A07A7" w:rsidRDefault="00C1003E" w:rsidP="00C100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1003E" w:rsidRPr="003A07A7" w:rsidRDefault="00C1003E" w:rsidP="00C571A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85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zmena poskytnutých informácií</w:t>
            </w:r>
          </w:p>
        </w:tc>
        <w:tc>
          <w:tcPr>
            <w:tcW w:w="3119" w:type="dxa"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§ 223a ods. 2 Zákonníka práce</w:t>
            </w:r>
          </w:p>
          <w:p w:rsidR="00C1003E" w:rsidRPr="003A07A7" w:rsidRDefault="00C1003E" w:rsidP="00C571A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85" w:hanging="357"/>
              <w:contextualSpacing w:val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Zamestnávateľ neposkytol zamestnancovi písomnú informáciu o zmene podmienok minimálnej predvídateľnosti práce</w:t>
            </w:r>
          </w:p>
          <w:p w:rsidR="00C1003E" w:rsidRPr="003A07A7" w:rsidRDefault="00C1003E" w:rsidP="00C571A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85" w:hanging="357"/>
              <w:contextualSpacing w:val="0"/>
              <w:rPr>
                <w:rFonts w:ascii="Times New Roman" w:hAnsi="Times New Roman" w:cs="Times New Roman"/>
                <w:shd w:val="clear" w:color="auto" w:fill="F3F2F1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Zamestnávateľ neposkytol zamestnancovi túto informáciu najneskôr v deň nadobudnutia účinnosti zmeny</w:t>
            </w:r>
          </w:p>
        </w:tc>
        <w:tc>
          <w:tcPr>
            <w:tcW w:w="774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vAlign w:val="center"/>
          </w:tcPr>
          <w:p w:rsidR="00C1003E" w:rsidRPr="003A07A7" w:rsidRDefault="00C1003E" w:rsidP="00C1003E">
            <w:pPr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C1003E" w:rsidRPr="003A07A7" w:rsidTr="00C1003E">
        <w:trPr>
          <w:gridAfter w:val="1"/>
          <w:wAfter w:w="9" w:type="dxa"/>
          <w:trHeight w:val="1060"/>
        </w:trPr>
        <w:tc>
          <w:tcPr>
            <w:tcW w:w="1409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C1003E" w:rsidRPr="003A07A7" w:rsidRDefault="00C1003E" w:rsidP="00C100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1003E" w:rsidRPr="003A07A7" w:rsidRDefault="00C1003E" w:rsidP="00C571A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85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následky zrušenia práce dohodára v rozpore so zásadou predvídateľnosti práce </w:t>
            </w:r>
          </w:p>
        </w:tc>
        <w:tc>
          <w:tcPr>
            <w:tcW w:w="3119" w:type="dxa"/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§ 223a ods. 4 Zákonníka práce</w:t>
            </w:r>
          </w:p>
          <w:p w:rsidR="00C1003E" w:rsidRPr="003A07A7" w:rsidRDefault="00C1003E" w:rsidP="00C10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A07A7">
              <w:rPr>
                <w:rFonts w:ascii="Times New Roman" w:eastAsia="Times New Roman" w:hAnsi="Times New Roman" w:cs="Times New Roman"/>
                <w:lang w:eastAsia="sk-SK"/>
              </w:rPr>
              <w:t>Zamestnávateľ neposkytol zamestnancovi náhradu odmeny pri zrušení výkonu práce v lehote, ktorá je kratšia ako lehota oznámená v písomnej informácii o podmienkach minimálnej predvídateľnosti práce</w:t>
            </w:r>
          </w:p>
        </w:tc>
        <w:tc>
          <w:tcPr>
            <w:tcW w:w="774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vAlign w:val="center"/>
          </w:tcPr>
          <w:p w:rsidR="00C1003E" w:rsidRPr="003A07A7" w:rsidRDefault="00C1003E" w:rsidP="00C1003E">
            <w:pPr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C1003E" w:rsidRPr="003A07A7" w:rsidTr="00C1003E">
        <w:trPr>
          <w:gridAfter w:val="1"/>
          <w:wAfter w:w="9" w:type="dxa"/>
          <w:trHeight w:val="700"/>
        </w:trPr>
        <w:tc>
          <w:tcPr>
            <w:tcW w:w="1409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 w:val="restart"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13</w:t>
            </w:r>
          </w:p>
        </w:tc>
        <w:tc>
          <w:tcPr>
            <w:tcW w:w="1669" w:type="dxa"/>
            <w:vMerge w:val="restart"/>
          </w:tcPr>
          <w:p w:rsidR="00C1003E" w:rsidRPr="003A07A7" w:rsidRDefault="00C1003E" w:rsidP="00C1003E">
            <w:pPr>
              <w:pStyle w:val="Default"/>
              <w:rPr>
                <w:sz w:val="22"/>
                <w:szCs w:val="22"/>
              </w:rPr>
            </w:pPr>
            <w:r w:rsidRPr="003A07A7">
              <w:rPr>
                <w:sz w:val="22"/>
                <w:szCs w:val="22"/>
              </w:rPr>
              <w:t>Povinná odborná príprava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1003E" w:rsidRPr="003A07A7" w:rsidRDefault="00C1003E" w:rsidP="00C571A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85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podmienky na zabezpečenie získania kvalifikácie zamestnanca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154 ods. 1 Zákonníka práce</w:t>
            </w:r>
          </w:p>
          <w:p w:rsidR="00C1003E" w:rsidRPr="003A07A7" w:rsidRDefault="00C1003E" w:rsidP="00C571A9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nezabezpečil zamestnancovi, ktorý vstupuje do pracovného pomeru bez kvalifikácie, získanie kvalifikácie zaškolením alebo zaučením</w:t>
            </w:r>
          </w:p>
          <w:p w:rsidR="00C1003E" w:rsidRPr="003A07A7" w:rsidRDefault="00C1003E" w:rsidP="00C571A9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nevydal zamestnancovi potvrdenie </w:t>
            </w:r>
            <w:r w:rsidRPr="003A07A7">
              <w:rPr>
                <w:rFonts w:ascii="Times New Roman" w:hAnsi="Times New Roman" w:cs="Times New Roman"/>
              </w:rPr>
              <w:lastRenderedPageBreak/>
              <w:t xml:space="preserve">o skončení  zaškolenia alebo zaučenia 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C1003E" w:rsidRPr="003A07A7" w:rsidRDefault="00C1003E" w:rsidP="00C1003E">
            <w:pPr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C1003E" w:rsidRPr="003A07A7" w:rsidTr="00FB419B">
        <w:trPr>
          <w:gridAfter w:val="1"/>
          <w:wAfter w:w="9" w:type="dxa"/>
          <w:trHeight w:val="820"/>
        </w:trPr>
        <w:tc>
          <w:tcPr>
            <w:tcW w:w="1409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C1003E" w:rsidRPr="003A07A7" w:rsidRDefault="00C1003E" w:rsidP="00C100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1003E" w:rsidRPr="003A07A7" w:rsidRDefault="00C1003E" w:rsidP="00C571A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85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podmienky rekvalifikácie zamestnanca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154 ods. 2 Zákonníka práce</w:t>
            </w:r>
          </w:p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rekvalifikovať zamestnanca, ktorý prechádza na nové pracovisko alebo na nový druh práce, alebo na spôsob práce, ak je to nevyhnutné najmä pri zmenách v organizácii práce alebo pri iných racionalizačných opatreniach.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C1003E" w:rsidRPr="003A07A7" w:rsidRDefault="00C1003E" w:rsidP="00C1003E">
            <w:pPr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C1003E" w:rsidRPr="003A07A7" w:rsidTr="001E07B4">
        <w:trPr>
          <w:gridAfter w:val="1"/>
          <w:wAfter w:w="9" w:type="dxa"/>
          <w:trHeight w:val="1140"/>
        </w:trPr>
        <w:tc>
          <w:tcPr>
            <w:tcW w:w="1409" w:type="dxa"/>
            <w:vMerge/>
            <w:tcBorders>
              <w:bottom w:val="single" w:sz="4" w:space="0" w:color="auto"/>
            </w:tcBorders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C1003E" w:rsidRPr="003A07A7" w:rsidRDefault="00C1003E" w:rsidP="00C1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C1003E" w:rsidRPr="003A07A7" w:rsidRDefault="00C1003E" w:rsidP="00C100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1003E" w:rsidRPr="003A07A7" w:rsidRDefault="00C1003E" w:rsidP="00C571A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85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podmienky prehlbovania kvalifikácie zamestnanca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1003E" w:rsidRPr="003A07A7" w:rsidRDefault="00C1003E" w:rsidP="00C1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154 ods. 3 Zákonníka práce</w:t>
            </w:r>
          </w:p>
          <w:p w:rsidR="00C1003E" w:rsidRPr="003A07A7" w:rsidRDefault="00C1003E" w:rsidP="00C571A9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neposúdil účasť zamestnanca na vzdelávaní za účelom prehlbovania, udržiavania a obnovovania kvalifikácie na výkon dohodnutej práce, ako výkon práce</w:t>
            </w:r>
          </w:p>
          <w:p w:rsidR="00C1003E" w:rsidRPr="003A07A7" w:rsidRDefault="00C1003E" w:rsidP="00C571A9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neposkytol zamestnancovi za účasť na vzdelávaní, ktorá je výkonom práce, mzdu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C1003E" w:rsidRPr="003A07A7" w:rsidRDefault="00C1003E" w:rsidP="00C1003E">
            <w:pPr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003E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C1003E" w:rsidRPr="003A07A7" w:rsidRDefault="00C1003E" w:rsidP="00C1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1E07B4">
        <w:trPr>
          <w:gridAfter w:val="1"/>
          <w:wAfter w:w="9" w:type="dxa"/>
          <w:trHeight w:val="410"/>
        </w:trPr>
        <w:tc>
          <w:tcPr>
            <w:tcW w:w="1409" w:type="dxa"/>
            <w:vMerge w:val="restart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07A7">
              <w:rPr>
                <w:rFonts w:ascii="Times New Roman" w:hAnsi="Times New Roman" w:cs="Times New Roman"/>
                <w:color w:val="000000"/>
              </w:rPr>
              <w:t xml:space="preserve">Zdravie a bezpečnosť 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07A7">
              <w:rPr>
                <w:rFonts w:ascii="Times New Roman" w:hAnsi="Times New Roman" w:cs="Times New Roman"/>
                <w:color w:val="000000"/>
              </w:rPr>
              <w:t xml:space="preserve">Opatrenia na podporu zlepšenia bezpečnosti a ochrany zdravia pracovníkov Smernica 89/391/EHS 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5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 xml:space="preserve">Všeobecné ustanovenia, v ktorých sa stanovuje povinnosť zamestnávateľa zaistiť bezpečnosť a ochranu zdravia pracovníkov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85" w:hanging="357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zaistenie bezpečnosti a ochrany zdravia pri práci v súlade s inými predpismi na zaistenie bezpečnosti a ochrany zdravia pri práci (ďalej len „BOZP“)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6 ods. 1 písm. a) zákona č. 124/2006 Z. z. o bezpečnosti a ochrane zdravia pri práci a o zmene a doplnení niektorých zákonov (ďalej len „zákon č. 124/2006 Z. z.)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vykonávať opatrenia so zreteľom na všetky okolnosti týkajúce sa práce a v súlade </w:t>
            </w:r>
            <w:r w:rsidRPr="003A07A7">
              <w:rPr>
                <w:rFonts w:ascii="Times New Roman" w:hAnsi="Times New Roman" w:cs="Times New Roman"/>
              </w:rPr>
              <w:lastRenderedPageBreak/>
              <w:t>s inými predpismi na zaistenie BOZP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</w:t>
            </w:r>
            <w:r w:rsidRPr="003A07A7">
              <w:rPr>
                <w:rFonts w:ascii="Times New Roman" w:hAnsi="Times New Roman" w:cs="Times New Roman"/>
              </w:rPr>
              <w:lastRenderedPageBreak/>
              <w:t>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307FA">
        <w:trPr>
          <w:gridAfter w:val="1"/>
          <w:wAfter w:w="9" w:type="dxa"/>
          <w:trHeight w:val="41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zabezpečovanie neohrozovania bezpečnosti a zdravia zamestnancov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d) zákona č. 124/2006 Z. z.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zabezpečovať, aby pracoviská, komunikácie, pracovné prostriedky, materiály, pracovné postupy, výrobné postupy, usporiadanie pracovných miest a organizácia práce neohrozovali bezpečnosť a zdravie zamestnancov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zabezpečovať potrebnú údržbu a opravy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5*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ide o chýbajúce alebo nefunkčné ochranné alebo bezpečnostné opatrenia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ide o neodstránenie nebezpečenstva </w:t>
            </w:r>
            <w:r w:rsidRPr="003A07A7">
              <w:rPr>
                <w:rFonts w:ascii="Times New Roman" w:hAnsi="Times New Roman" w:cs="Times New Roman"/>
              </w:rPr>
              <w:lastRenderedPageBreak/>
              <w:t>a ohrozenia ktoré súvisí s OOPP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307FA">
        <w:trPr>
          <w:gridAfter w:val="1"/>
          <w:wAfter w:w="9" w:type="dxa"/>
          <w:trHeight w:val="41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zabezpečovanie neohrozovania bezpečnosti a zdravia zamestnancov faktormi pracovného prostredia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e) zákona č. 124/2006 Z. z. 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zabezpečovať, aby chemické faktory, fyzikálne faktory, biologické faktory, faktory ovplyvňujúce psychickú pracovnú záťaž a sociálne faktory neohrozovali bezpečnosť a zdravie zamestnancov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ide o neodstránenie nebezpečenstva a ohrozenia ktoré súvisí s OOPP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307FA">
        <w:trPr>
          <w:gridAfter w:val="1"/>
          <w:wAfter w:w="9" w:type="dxa"/>
          <w:trHeight w:val="41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bezpečné pracovné postupy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i) zákona č. 124/2006 Z. z. 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určovať bezpečné pracovné postupy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307FA">
        <w:trPr>
          <w:gridAfter w:val="1"/>
          <w:wAfter w:w="9" w:type="dxa"/>
          <w:trHeight w:val="41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ochranné opatrenia a ochranné prostriedky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j) zákona č. 124/2006 Z. z.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určovať a zabezpečovať ochranné opatrenia, ktoré sa musia vykonať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ak je to potrebné, určovať a zabezpečovať </w:t>
            </w:r>
            <w:r w:rsidRPr="003A07A7">
              <w:rPr>
                <w:rFonts w:ascii="Times New Roman" w:hAnsi="Times New Roman" w:cs="Times New Roman"/>
              </w:rPr>
              <w:lastRenderedPageBreak/>
              <w:t>ochranné prostriedky, ktoré sa musia používať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</w:t>
            </w:r>
            <w:r w:rsidRPr="003A07A7">
              <w:rPr>
                <w:rFonts w:ascii="Times New Roman" w:hAnsi="Times New Roman" w:cs="Times New Roman"/>
              </w:rPr>
              <w:lastRenderedPageBreak/>
              <w:t>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307FA">
        <w:trPr>
          <w:gridAfter w:val="1"/>
          <w:wAfter w:w="9" w:type="dxa"/>
          <w:trHeight w:val="41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 xml:space="preserve">koncepcia politiky bezpečnosti a ochrany zdravia pri práci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k) zákona č. 124/2006 Z. z.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Zamestnávateľ, ktorý vykonáva činnosti uvedené v prílohe č. 1, alebo ktorý zamestnáva 11 a viac zamestnancov nesplnil povinnosť písomne vypracovať, vyhodnocovať a aktualizovať koncepciu politiky BOZP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Zamestnávateľ, ktorý vykonáva činnosti uvedené v prílohe č. 1, alebo ktorý zamestnáva 11 a viac zamestnancov nesplnil povinnosť písomne vypracovať, vyhodnocovať a aktualizovať program </w:t>
            </w:r>
            <w:r w:rsidRPr="003A07A7">
              <w:rPr>
                <w:rFonts w:ascii="Times New Roman" w:hAnsi="Times New Roman" w:cs="Times New Roman"/>
              </w:rPr>
              <w:lastRenderedPageBreak/>
              <w:t xml:space="preserve">realizácie koncepcie politiky BOZP </w:t>
            </w:r>
          </w:p>
          <w:p w:rsidR="00127345" w:rsidRPr="003A07A7" w:rsidRDefault="00127345" w:rsidP="00D0026B">
            <w:pPr>
              <w:pStyle w:val="Odsekzoznamu"/>
              <w:spacing w:after="0" w:line="240" w:lineRule="auto"/>
              <w:ind w:left="387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do konca deviateho mesiaca po pôrode, dojčiacich žien, mladistvých zamestnancov a zamestnancov so </w:t>
            </w:r>
            <w:r w:rsidRPr="003A07A7">
              <w:rPr>
                <w:rFonts w:ascii="Times New Roman" w:hAnsi="Times New Roman" w:cs="Times New Roman"/>
              </w:rPr>
              <w:lastRenderedPageBreak/>
              <w:t>zdravotným postihnutím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307FA">
        <w:trPr>
          <w:gridAfter w:val="1"/>
          <w:wAfter w:w="9" w:type="dxa"/>
          <w:trHeight w:val="41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vnútorné predpisy, pravidlá a pokyny na zaistenie BOZP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l) zákona č. 124/2006 Z. z.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vydávať vnútorné predpisy, pravidlá o BOZP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dávať pokyny na zaistenie BOZP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307FA">
        <w:trPr>
          <w:gridAfter w:val="1"/>
          <w:wAfter w:w="9" w:type="dxa"/>
          <w:trHeight w:val="41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zoznam zakázaných prác a pracovísk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m) zákona č. 124/2006 Z. z.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209" w:hanging="17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vypracovať a aktualizovať vlastný zoznam prác a pracovísk zakázaných tehotným ženám, matkám do konca deviateho mesiaca po pôrode a dojčiacim ženám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209" w:hanging="17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vypracovať a </w:t>
            </w:r>
            <w:r w:rsidRPr="003A07A7">
              <w:rPr>
                <w:rFonts w:ascii="Times New Roman" w:hAnsi="Times New Roman" w:cs="Times New Roman"/>
              </w:rPr>
              <w:lastRenderedPageBreak/>
              <w:t>aktualizovať vlastný zoznam prác a pracovísk spojených so špecifickým rizikom pre tehotné ženy, matky do konca deviateho mesiaca po pôrode a pre dojčiace ženy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209" w:hanging="17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vypracovať a aktualizovať vlastný zoznam prác a pracovísk zakázaných mladistvým zamestnancom,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do konca deviateho mesiaca po </w:t>
            </w:r>
            <w:r w:rsidRPr="003A07A7">
              <w:rPr>
                <w:rFonts w:ascii="Times New Roman" w:hAnsi="Times New Roman" w:cs="Times New Roman"/>
              </w:rPr>
              <w:lastRenderedPageBreak/>
              <w:t>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307FA">
        <w:trPr>
          <w:gridAfter w:val="1"/>
          <w:wAfter w:w="9" w:type="dxa"/>
          <w:trHeight w:val="41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dokumentácia, záznamy a evidencia súvisiaca s BOZP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n) zákona č. 124/2006 Z. z. 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 viesť a uchovávať predpísanú dokumentáciu, záznamy a evidenciu súvisiacu s BOZP päť rokov odo dňa, keď bol v nich vykonaný posledný záznam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307FA">
        <w:trPr>
          <w:gridAfter w:val="1"/>
          <w:wAfter w:w="9" w:type="dxa"/>
          <w:trHeight w:val="41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schopností zamestnanca pri ručnej manipulácii s bremenami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p) zákona č. 124/2006 Z. z. 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Zamestnávateľ nesplnil povinnosť zabezpečiť posudzovanie individuálnych fyzických schopností zamestnanca pri ručnej manipulácii s bremenami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307FA">
        <w:trPr>
          <w:gridAfter w:val="1"/>
          <w:wAfter w:w="9" w:type="dxa"/>
          <w:trHeight w:val="41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zdravotný dohľad vo vzťahu k práci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q) zákona č. 124/2006 Z. z.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zabezpečiť vykonávanie zdravotného dohľadu vrátane lekárskych preventívnych prehliadok vo vzťahu k práci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zabezpečiť vykonávanie zdravotného dohľadu, vrátane lekárskych </w:t>
            </w:r>
            <w:r w:rsidRPr="003A07A7">
              <w:rPr>
                <w:rFonts w:ascii="Times New Roman" w:hAnsi="Times New Roman" w:cs="Times New Roman"/>
              </w:rPr>
              <w:lastRenderedPageBreak/>
              <w:t>preventívnych prehliadok vo vzťahu k práci v pravidelných intervaloch, s prihliadnutím na charakter práce a na pracovné podmienky na pracovisku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zabezpečiť vykonávanie zdravotného dohľadu, vrátane lekárskych preventívnych prehliadok vo vzťahu k práci ak o to zamestnanec požiada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</w:t>
            </w:r>
            <w:r w:rsidRPr="003A07A7">
              <w:rPr>
                <w:rFonts w:ascii="Times New Roman" w:hAnsi="Times New Roman" w:cs="Times New Roman"/>
              </w:rPr>
              <w:lastRenderedPageBreak/>
              <w:t>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307FA">
        <w:trPr>
          <w:gridAfter w:val="1"/>
          <w:wAfter w:w="9" w:type="dxa"/>
          <w:trHeight w:val="41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BOZP v osobitných prípadoch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r) zákona č. 124/2006 Z. z.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dbať na zaistenie BOZP u zamestnancov na odlúčených pracoviskách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dbať na zaistenie BOZP zamestnancov, ktorí pracujú na pracovisku sami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dbať na zaistenie BOZP osobitných skupín zamestnancov, predovšetkým vo vzťahu k špecifickým nebezpečenstvám, ktoré osobitne ovplyvňujú ich bezpečnosť a zdravie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do konca deviateho mesiaca po pôrode, dojčiacich žien, mladistvých zamestnancov a zamestnancov </w:t>
            </w:r>
            <w:r w:rsidRPr="003A07A7">
              <w:rPr>
                <w:rFonts w:ascii="Times New Roman" w:hAnsi="Times New Roman" w:cs="Times New Roman"/>
              </w:rPr>
              <w:lastRenderedPageBreak/>
              <w:t>so zdravotným postihnutím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307FA">
        <w:trPr>
          <w:gridAfter w:val="1"/>
          <w:wAfter w:w="9" w:type="dxa"/>
          <w:trHeight w:val="41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prestávky v práci z dôvodu BOZP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s) zákona č. 124/2006 Z. z. 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poskytovať zamestnancom prestávky v práci z dôvodu BOZP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307FA">
        <w:trPr>
          <w:gridAfter w:val="1"/>
          <w:wAfter w:w="9" w:type="dxa"/>
          <w:trHeight w:val="41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odmeňovanie zamestnancov vystavených zvýšenej možnosti vzniku úrazu alebo iného poškodenia zdravia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t) zákona č. 124/2006 Z. z. 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nepoužívať pri prácach, pri ktorých sú zamestnanci vystavení zvýšenej možnosti vzniku úrazu alebo </w:t>
            </w:r>
            <w:r w:rsidRPr="003A07A7">
              <w:rPr>
                <w:rFonts w:ascii="Times New Roman" w:hAnsi="Times New Roman" w:cs="Times New Roman"/>
              </w:rPr>
              <w:lastRenderedPageBreak/>
              <w:t>iného poškodenia zdravia, taký spôsob odmeňovania za prácu, ktorý by pri zvyšovaní pracovných výkonov mohol mať za následok ohrozenie BOZP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tabs>
                <w:tab w:val="left" w:pos="8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  <w:r w:rsidRPr="003A07A7">
              <w:rPr>
                <w:rFonts w:ascii="Times New Roman" w:hAnsi="Times New Roman" w:cs="Times New Roman"/>
              </w:rPr>
              <w:tab/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307FA">
        <w:trPr>
          <w:gridAfter w:val="1"/>
          <w:wAfter w:w="9" w:type="dxa"/>
          <w:trHeight w:val="41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zaistenie bezpečnosti a ochrany zdravia pri práci prostredníctvom osobných ochranných pracovných prostriedkov (ďalej len „OOPP“)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6 ods. 2 písm. a) až c) zákona č. 124/2006 Z. z.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vypracovať zoznam poskytovaných OOPP na základe posúdenia rizika a hodnotenia nebezpečenstiev vyplývajúcich z pracovného procesu a z pracovného prostredia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bezplatne poskytovať zamestnancom, u ktorých to vyžaduje ochrana </w:t>
            </w:r>
            <w:r w:rsidRPr="003A07A7">
              <w:rPr>
                <w:rFonts w:ascii="Times New Roman" w:hAnsi="Times New Roman" w:cs="Times New Roman"/>
              </w:rPr>
              <w:lastRenderedPageBreak/>
              <w:t>ich života alebo zdravia, potrebné účinné OOPP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viesť evidenciu o poskytnutí OOPP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udržiavať OOPP v používateľnom a funkčnom stave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dbať o riadne používanie OOPP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do konca deviateho mesiaca po pôrode, </w:t>
            </w:r>
            <w:r w:rsidRPr="003A07A7">
              <w:rPr>
                <w:rFonts w:ascii="Times New Roman" w:hAnsi="Times New Roman" w:cs="Times New Roman"/>
              </w:rPr>
              <w:lastRenderedPageBreak/>
              <w:t>dojčiacich žien, mladistvých zamestnancov a zamestnancov so zdravotným postihnutím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ide o neposkytnutie potrebných účinných OOPP alebo ich neudržiavanie vo funkčnom stave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307FA">
        <w:trPr>
          <w:gridAfter w:val="1"/>
          <w:wAfter w:w="9" w:type="dxa"/>
          <w:trHeight w:val="41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pracovný odev a obuv, zabezpečovanie pitného režimu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6 ods. 3 písm. a) a b) zákona č. 124/2006 Z. z.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bezplatne poskytovať zamestnancom pracovný odev a pracovnú obuv, ak pracujú v prostredí, v ktorom odev alebo obuv podlieha mimoriadnemu opotrebovaniu alebo mimoriadnemu znečisteniu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bezplatne zabezpečovať zamestnancom pitný režim, ak to vyžaduje ochrana ich života alebo zdravia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Zamestnávateľ nesplnil povinnosť bezplatne poskytovať umývacie, čistiace a dezinfekčné prostriedky potrebné na zabezpečenie telesnej hygieny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upraviť vnútorným predpisom zabezpečovanie pitného režimu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tabs>
                <w:tab w:val="left" w:pos="8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  <w:r w:rsidRPr="003A07A7">
              <w:rPr>
                <w:rFonts w:ascii="Times New Roman" w:hAnsi="Times New Roman" w:cs="Times New Roman"/>
              </w:rPr>
              <w:tab/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do konca deviateho mesiaca po pôrode, dojčiacich </w:t>
            </w:r>
            <w:r w:rsidRPr="003A07A7">
              <w:rPr>
                <w:rFonts w:ascii="Times New Roman" w:hAnsi="Times New Roman" w:cs="Times New Roman"/>
              </w:rPr>
              <w:lastRenderedPageBreak/>
              <w:t>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307FA">
        <w:trPr>
          <w:gridAfter w:val="1"/>
          <w:wAfter w:w="9" w:type="dxa"/>
          <w:trHeight w:val="41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zákaz fajčenia na pracoviskách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6 ods. 5 zákona č. 124/2006 Z. z.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vydať zákaz fajčenia na pracoviskách, na ktorých pracujú aj nefajčiari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zabezpečiť dodržiavanie zákazu svojho fajčenia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zabezpečiť dodržiavanie zákazu fajčenia na pracoviskách podľa zákona č. 377/2004 Z. z. o ochrane nefajčiarov a o zmene a doplnení niektorých zákonov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zabezpečiť dodržiavanie zákazu fajčenia na pracoviskách podľa nariadenie vlády Slovenskej </w:t>
            </w:r>
            <w:r w:rsidRPr="003A07A7">
              <w:rPr>
                <w:rFonts w:ascii="Times New Roman" w:hAnsi="Times New Roman" w:cs="Times New Roman"/>
              </w:rPr>
              <w:lastRenderedPageBreak/>
              <w:t>republiky č. 393/2006 Z. z. o minimálnych požiadavkách na zaistenie bezpečnosti a ochrany zdravia pri práci vo výbušnom prostredí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tabs>
                <w:tab w:val="left" w:pos="8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  <w:r w:rsidRPr="003A07A7">
              <w:rPr>
                <w:rFonts w:ascii="Times New Roman" w:hAnsi="Times New Roman" w:cs="Times New Roman"/>
              </w:rPr>
              <w:tab/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do konca deviateho mesiaca po pôrode, dojčiacich žien, mladistvých zamestnancov a zamestnancov so </w:t>
            </w:r>
            <w:r w:rsidRPr="003A07A7">
              <w:rPr>
                <w:rFonts w:ascii="Times New Roman" w:hAnsi="Times New Roman" w:cs="Times New Roman"/>
              </w:rPr>
              <w:lastRenderedPageBreak/>
              <w:t>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307FA">
        <w:trPr>
          <w:gridAfter w:val="1"/>
          <w:wAfter w:w="9" w:type="dxa"/>
          <w:trHeight w:val="41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Náklady spojené so zaisťovaním BOZP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11 zákona č. 124/2006 Z. z. 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znášať náklady spojené so zaisťovaním BOZP a nepresunúť ich na zamestnanca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tabs>
                <w:tab w:val="left" w:pos="8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  <w:r w:rsidRPr="003A07A7">
              <w:rPr>
                <w:rFonts w:ascii="Times New Roman" w:hAnsi="Times New Roman" w:cs="Times New Roman"/>
              </w:rPr>
              <w:tab/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C6D43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6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 xml:space="preserve">Všeobecná povinnosť zamestnávateľov prijať opatrenia potrebné na </w:t>
            </w:r>
            <w:r w:rsidRPr="003A07A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zaistenie bezpečnosti a ochrany zdravia vrátane prevencie rizík a poskytovania informácií a odbornej prípravy 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lastRenderedPageBreak/>
              <w:t>všeobecné zásady prevencie na zaistenie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5C3F1C" w:rsidRDefault="00127345" w:rsidP="005C3F1C">
            <w:pPr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5C3F1C">
              <w:rPr>
                <w:rFonts w:ascii="Times New Roman" w:hAnsi="Times New Roman" w:cs="Times New Roman"/>
              </w:rPr>
              <w:t xml:space="preserve">§ 5 zákona č. 124/2006 Z. z.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uplatňovať všeobecné zásady prevencie tým, že nevylúčil </w:t>
            </w:r>
            <w:r w:rsidRPr="003A07A7">
              <w:rPr>
                <w:rFonts w:ascii="Times New Roman" w:hAnsi="Times New Roman" w:cs="Times New Roman"/>
              </w:rPr>
              <w:lastRenderedPageBreak/>
              <w:t>nebezpečenstvo a z neho vyplývajúce riziko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uplatňovať všeobecné zásady prevencie tým, že neposúdil rizika, ktoré nemožno vylúčiť, najmä pri výbere a počas používania pracovných prostriedkov, materiálov, látok a pracovných postupov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uplatňovať všeobecné zásady prevencie tým, že nevykonal opatrenia na odstránenie nebezpečenstiev v mieste ich vzniku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uplatňovať všeobecné zásady prevencie tým, že neuprednostnil kolektívne ochranné opatrenia pred individuálnymi ochrannými opatreniami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uplatňovať všeobecné zásady prevencie tým, že nenahradil práce, pri ktorých je riziko poškodenia zdravia, bezpečnými prácami alebo prácami, pri ktorých je menšie riziko poškodenia zdravia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Zamestnávateľ nesplnil povinnosť uplatňovať všeobecné zásady prevencie tým, že neprispôsobil prácu schopnostiam zamestnanca a technickému pokroku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uplatňovať všeobecné zásady prevencie tým, že nezohľadnil ľudské schopností, vlastností a možností najmä pri navrhovaní pracoviska, výbere pracovného prostriedku, pracovných postupov a výrobných postupov s cieľom vylúčiť alebo zmierniť účinky škodlivých faktorov práce, namáhavej práce a jednotvárnej práce na zdravie zamestnanca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uplatňovať všeobecné zásady prevencie tým, že nevykonal plánovanie a vykonávanie politiky prevencie zavádzaním bezpečných pracovných prostriedkov, technológií a metód organizácie práce, skvalitňovaním pracovných podmienok s ohľadom na faktory pracovného </w:t>
            </w:r>
            <w:r w:rsidRPr="003A07A7">
              <w:rPr>
                <w:rFonts w:ascii="Times New Roman" w:hAnsi="Times New Roman" w:cs="Times New Roman"/>
              </w:rPr>
              <w:lastRenderedPageBreak/>
              <w:t>prostredia a prostredníctvom sociálnych opatrení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uplatňovať všeobecné zásady prevencie tým, že nevydal pokyny na zaistenie BOZP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vykonávať opatrenia nevyhnutné na zaistenie BOZP riadne a včas tak, aby sa splnil ich účel, a zabezpečovať, aby tieto opatrenia boli použiteľné a zamestnancovi prístupné.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0C6D43">
            <w:pPr>
              <w:tabs>
                <w:tab w:val="left" w:pos="8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0C6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0C6D43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je to v súvislosti so </w:t>
            </w:r>
            <w:r w:rsidRPr="003A07A7">
              <w:rPr>
                <w:rFonts w:ascii="Times New Roman" w:hAnsi="Times New Roman" w:cs="Times New Roman"/>
              </w:rPr>
              <w:lastRenderedPageBreak/>
              <w:t>vznikom závažného PÚ</w:t>
            </w:r>
          </w:p>
          <w:p w:rsidR="00127345" w:rsidRPr="003A07A7" w:rsidRDefault="00127345" w:rsidP="000C6D43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5C3F1C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zlepšovanie a prispôsobovanie pracovných podmienok zamestnancom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b) zákona č. 124/2006 Z. z.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zlepšovať pracovné podmienky a prispôsobovať ich zamestnancom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zohľadňovať meniace sa skutočné a predvídateľné okolnosti a dosiahnuté vedecké a technické poznatky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5* </w:t>
            </w:r>
          </w:p>
          <w:p w:rsidR="00127345" w:rsidRPr="005065FD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46" w:hanging="241"/>
              <w:contextualSpacing w:val="0"/>
              <w:rPr>
                <w:rFonts w:ascii="Times New Roman" w:hAnsi="Times New Roman" w:cs="Times New Roman"/>
              </w:rPr>
            </w:pPr>
            <w:r w:rsidRPr="005065FD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</w:t>
            </w:r>
            <w:r>
              <w:rPr>
                <w:rFonts w:ascii="Times New Roman" w:hAnsi="Times New Roman" w:cs="Times New Roman"/>
              </w:rPr>
              <w:t xml:space="preserve">cov so </w:t>
            </w:r>
            <w:r>
              <w:rPr>
                <w:rFonts w:ascii="Times New Roman" w:hAnsi="Times New Roman" w:cs="Times New Roman"/>
              </w:rPr>
              <w:lastRenderedPageBreak/>
              <w:t>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5C3F1C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zisťovanie nebezpečenstvá a ohrozenia a posudzovanie rizika</w:t>
            </w:r>
          </w:p>
          <w:p w:rsidR="00127345" w:rsidRPr="003A07A7" w:rsidRDefault="00127345" w:rsidP="005C3F1C">
            <w:pPr>
              <w:pStyle w:val="Odsekzoznamu"/>
              <w:spacing w:after="0" w:line="240" w:lineRule="auto"/>
              <w:ind w:left="387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c) zákona č. 124/2006 Z. z.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zisťovať nebezpečenstvá a ohrozenia, posudzovať riziko pri všetkých činnostiach vykonávaných zamestnancami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vypracovať písomný dokument o posúdení rizika 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ide o neposúdenie rizika  alebo o neodstránenie nebezpečenstva a ohrozenia </w:t>
            </w:r>
            <w:r w:rsidRPr="003A07A7">
              <w:rPr>
                <w:rFonts w:ascii="Times New Roman" w:hAnsi="Times New Roman" w:cs="Times New Roman"/>
              </w:rPr>
              <w:lastRenderedPageBreak/>
              <w:t>ktoré súvisí s OOPP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5C3F1C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odstraňovanie alebo obmedzenie nebezpečenstva a ohrozenia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f) zákona č. 124/2006 Z. z.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odstraňovať nebezpečenstvo a ohrozenie,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vykonať opatrenia na ich obmedzenie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pripravovať opatrenia na ich odstránenie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ide o neodstránenie nebezpečenstva a ohrozenia ktoré súvisí s OOPP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5C3F1C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 xml:space="preserve">nahrádzanie namáhavých a jednotvárnych prác a prác v sťažených a zdraviu nebezpečných alebo škodlivých pracovných podmienkach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g) zákona č. 124/2006 Z. z. 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nahrádzať namáhavé a jednotvárne práce a práce v sťažených a zdraviu nebezpečných alebo škodlivých pracovných podmienkach vhodnými pracovnými prostriedkami, pracovnými postupmi, výrobnými postupmi a zdokonaľovaním organizácie práce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5C3F1C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386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 xml:space="preserve">opatrenia na vylúčenie ohrozenia života a zdravia v  priestoroch, kde sa nachádzajú osobitné nebezpečenstvá </w:t>
            </w:r>
          </w:p>
          <w:p w:rsidR="00127345" w:rsidRPr="003A07A7" w:rsidRDefault="00127345" w:rsidP="005C3F1C">
            <w:pPr>
              <w:pStyle w:val="Odsekzoznamu"/>
              <w:spacing w:after="0" w:line="240" w:lineRule="auto"/>
              <w:ind w:left="386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h) zákona č. 124/2006 Z. z. </w:t>
            </w:r>
          </w:p>
          <w:p w:rsidR="00127345" w:rsidRPr="003A07A7" w:rsidRDefault="00127345" w:rsidP="00D0026B">
            <w:pPr>
              <w:pStyle w:val="Odsekzoznamu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v priestoroch, kde sa používajú alebo skladujú nebezpečné látky alebo sa používajú technológie a zariadenia, pri ktorých zlyhaní môže dôjsť k ohrozeniu života a zdravia väčšieho počtu zamestnancov, iných fyzických osôb a k ohrozeniu okolia, a v </w:t>
            </w:r>
            <w:r w:rsidRPr="003A07A7">
              <w:rPr>
                <w:rFonts w:ascii="Times New Roman" w:hAnsi="Times New Roman" w:cs="Times New Roman"/>
              </w:rPr>
              <w:lastRenderedPageBreak/>
              <w:t xml:space="preserve">priestoroch, kde sa nachádzajú osobitné nebezpečenstvá a nebezpečenstvá, ktoré môžu bezprostredne a vážne ohroziť život a zdravie zamestnancov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3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prijať opatrenia na vylúčenie ohrozenia života a zdravia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3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prijať opatrenia na ich obmedzenie,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3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vykonať nevyhnutné opatrenia na obmedzenie možných následkov ohrozenia života a zdravia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3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umožniť prístup do ohrozeného priestoru len nevyhnutne potrebným zamestnancom, ktorí sú riadne a preukázateľne oboznámení a majú výcvik a vybavenie podľa právnych predpisov a ostatných predpisov na zaistenie BOZP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5*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ide o </w:t>
            </w:r>
            <w:r w:rsidRPr="003A07A7">
              <w:rPr>
                <w:rFonts w:ascii="Times New Roman" w:hAnsi="Times New Roman" w:cs="Times New Roman"/>
                <w:color w:val="232323"/>
                <w:shd w:val="clear" w:color="auto" w:fill="FFFFFF"/>
              </w:rPr>
              <w:t xml:space="preserve">neprijatie opatrení,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ak ide o</w:t>
            </w:r>
            <w:r w:rsidRPr="003A07A7">
              <w:rPr>
                <w:rFonts w:ascii="Times New Roman" w:hAnsi="Times New Roman" w:cs="Times New Roman"/>
                <w:color w:val="232323"/>
                <w:shd w:val="clear" w:color="auto" w:fill="FFFFFF"/>
              </w:rPr>
              <w:t xml:space="preserve"> nevykonanie nevyhnutných opatrení,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ide o</w:t>
            </w:r>
            <w:r w:rsidRPr="003A07A7">
              <w:rPr>
                <w:rFonts w:ascii="Times New Roman" w:hAnsi="Times New Roman" w:cs="Times New Roman"/>
                <w:color w:val="232323"/>
                <w:shd w:val="clear" w:color="auto" w:fill="FFFFFF"/>
              </w:rPr>
              <w:t xml:space="preserve"> umožnenie prístupu nezaškoleným osobám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1E07B4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spôsobilosť zamestnancov na prácu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3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o) zákona č. 124/2006 Z. z.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3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zaraďovať zamestnancov na výkon práce so zreteľom na ich zdravotný stav, najmä na </w:t>
            </w:r>
            <w:r w:rsidRPr="003A07A7">
              <w:rPr>
                <w:rFonts w:ascii="Times New Roman" w:hAnsi="Times New Roman" w:cs="Times New Roman"/>
              </w:rPr>
              <w:lastRenderedPageBreak/>
              <w:t>výsledok posúdenia ich zdravotnej spôsobilosti na prácu, schopnosti, na ich vek, kvalifikačné predpoklady a odbornú spôsobilosť podľa právnych predpisov a ostatných predpisov na zaistenie BOZP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3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nedovoliť, aby zamestnanci vykonávali práce, ktoré nezodpovedajú ich zdravotnému stavu, najmä výsledku posúdenia ich zdravotnej spôsobilosti na prácu, schopnostiam, na ktoré nemajú vek, kvalifikačné predpoklady a doklad o odbornej spôsobilosti podľa právnych predpisov a ostatných predpisov na zaistenie BOZP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1E0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5C3F1C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poskytnutie informácií a pokynov na zaistenie BOZP a odborná spôsobilosť na pracoviskách a v priestoroch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5C3F1C" w:rsidRDefault="00127345" w:rsidP="005C3F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F1C">
              <w:rPr>
                <w:rFonts w:ascii="Times New Roman" w:hAnsi="Times New Roman" w:cs="Times New Roman"/>
              </w:rPr>
              <w:t>§ 6 ods. 4 zákona č. 124/2006 Z. z.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3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povinnosť, aby zamestnanci iného zamestnávateľa a fyzické osoby, ktoré sú podnikateľmi a nie sú zamestnávateľmi, ktorí budú vykonávať práce na jeho pracoviskách a v jeho priestoroch, dostali potrebné informácie a pokyny na zaistenie BOZP platné pre </w:t>
            </w:r>
            <w:r w:rsidRPr="003A07A7">
              <w:rPr>
                <w:rFonts w:ascii="Times New Roman" w:hAnsi="Times New Roman" w:cs="Times New Roman"/>
              </w:rPr>
              <w:lastRenderedPageBreak/>
              <w:t xml:space="preserve">jeho pracoviská a priestory, najmä informácie podľa § 7 ods. 8 písm. a) až c).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3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dohodnúť výkon práce s fyzickou osobou, ktorá je podnikateľom a nie je zamestnávateľom, len ak mu táto fyzická osoba príslušným dokladom preukáže odbornú spôsobilosť potrebnú na výkon práce podľa právnych predpisov a ostatných predpisov na zaistenie BOZP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do konca </w:t>
            </w:r>
            <w:r w:rsidRPr="003A07A7">
              <w:rPr>
                <w:rFonts w:ascii="Times New Roman" w:hAnsi="Times New Roman" w:cs="Times New Roman"/>
              </w:rPr>
              <w:lastRenderedPageBreak/>
              <w:t>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5C3F1C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písomná informácia preventívnych a ochranných služieb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6 ods. 6 zákona č. 124/2006 Z. z.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písomne informovať preventívne a ochranné služby o zamestnávaní zamestnanca na určitú dobu a o zamestnávaní zamestnanca k nemu dočasne prideleného 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do konca deviateho mesiaca po pôrode, dojčiacich žien, mladistvých zamestnancov </w:t>
            </w:r>
            <w:r w:rsidRPr="003A07A7">
              <w:rPr>
                <w:rFonts w:ascii="Times New Roman" w:hAnsi="Times New Roman" w:cs="Times New Roman"/>
              </w:rPr>
              <w:lastRenderedPageBreak/>
              <w:t>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5C3F1C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povinnosť oboznamovať zamestnanca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7 ods. 1 zákona č. 124/2006 Z. z.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pravidelne, zrozumiteľne a preukázateľne oboznamovať každého zamestnanca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 xml:space="preserve">Zamestnávateľ nesplnil povinnosť pravidelne, zrozumiteľne a preukázateľne oboznamovať každého zamestnanca s právnymi predpismi a ostatnými predpismi na zaistenie BOZP so zásadami bezpečnej práce, zásadami ochrany zdravia pri práci, zásadami bezpečného správania na pracovisku a s bezpečnými pracovnými postupmi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</w:t>
            </w:r>
            <w:r w:rsidRPr="003A07A7">
              <w:rPr>
                <w:rFonts w:ascii="Times New Roman" w:hAnsi="Times New Roman" w:cs="Times New Roman"/>
              </w:rPr>
              <w:t xml:space="preserve"> nesplnil povinnosť overovať znalosť zamestnancov s oboznámenými právnymi predpismi a ostatnými predpismi na zaistenie BOZP so zásadami bezpečnej práce, zásadami ochrany zdravia pri práci, zásadami bezpečného </w:t>
            </w:r>
            <w:r w:rsidRPr="003A07A7">
              <w:rPr>
                <w:rFonts w:ascii="Times New Roman" w:hAnsi="Times New Roman" w:cs="Times New Roman"/>
              </w:rPr>
              <w:lastRenderedPageBreak/>
              <w:t>správania na pracovisku a s bezpečnými pracovnými postupmi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pravidelne, zrozumiteľne a preukázateľne oboznamovať každého zamestnanca s existujúcim a predvídateľným nebezpečenstvom a ohrozením, s dopadmi, ktoré môžu spôsobiť na zdraví, a s ochranou pred nimi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pravidelne, zrozumiteľne a preukázateľne oboznamovať každého zamestnanca</w:t>
            </w:r>
            <w:r w:rsidRPr="003A07A7">
              <w:rPr>
                <w:rFonts w:ascii="Times New Roman" w:hAnsi="Times New Roman" w:cs="Times New Roman"/>
              </w:rPr>
              <w:t xml:space="preserve"> so zákazom vstupovať do priestoru, zdržiavať sa v priestore a vykonávať činnosti, ktoré by mohli bezprostredne ohroziť život alebo zdravie zamestnanca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5C3F1C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povinnosť oboznamovať zamestnanca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7 ods. 2 zákona č. 124/2006 Z. z.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oboznámiť zrozumiteľne a preukázateľne zamestnanca so zoznamom prác a pracovísk zakázaných tehotným ženám, matkám do konca deviateho mesiaca po pôrode a dojčiacim ženám, spojených so </w:t>
            </w:r>
            <w:r w:rsidRPr="003A07A7">
              <w:rPr>
                <w:rFonts w:ascii="Times New Roman" w:hAnsi="Times New Roman" w:cs="Times New Roman"/>
              </w:rPr>
              <w:lastRenderedPageBreak/>
              <w:t>špecifickým rizikom pre tehotné ženy, matky do konca deviateho mesiaca po pôrode a pre dojčiace ženy alebo zakázaných mladistvým zamestnancom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</w:t>
            </w:r>
            <w:r w:rsidRPr="003A07A7">
              <w:rPr>
                <w:rFonts w:ascii="Times New Roman" w:hAnsi="Times New Roman" w:cs="Times New Roman"/>
              </w:rPr>
              <w:lastRenderedPageBreak/>
              <w:t>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5C3F1C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povinnosť oboznamovať zamestnanca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7 ods. 6  zákona č. 124/2006 Z. z.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vykonať oboznamovanie a iné vzdelávanie vrátane praktickej časti výchovy a vzdelávania v oblasti BOZP zamestnancov a zástupcov zamestnancov pre BOZP v pracovnom čase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do konca deviateho mesiaca po pôrode, dojčiacich žien, mladistvých zamestnancov </w:t>
            </w:r>
            <w:r w:rsidRPr="003A07A7">
              <w:rPr>
                <w:rFonts w:ascii="Times New Roman" w:hAnsi="Times New Roman" w:cs="Times New Roman"/>
              </w:rPr>
              <w:lastRenderedPageBreak/>
              <w:t>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4F5D20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4F5D20" w:rsidRDefault="00127345" w:rsidP="00C571A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povinnosť oboznamovať zamestnanca a zástupcov zamestnancov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7 ods. 8 zákona č. 124/2006 Z. z.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poskytnúť vhodným spôsobom a zrozumiteľne potrebné informácie zamestnancom a zástupcom zamestnancov vrátane zástupcov zamestnancov pre bezpečnosť o nebezpečenstvách a ohrozeniach, ktoré sa pri práci a v súvislosti s ňou môžu vyskytnúť, a o výsledkoch posúdenia rizika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 xml:space="preserve">Zamestnávateľ nesplnil povinnosť poskytnúť vhodným spôsobom a zrozumiteľne potrebné informácie zamestnancom a zástupcom zamestnancov vrátane zástupcov zamestnancov pre bezpečnosť o preventívnych opatreniach a ochranných opatreniach, ktoré zamestnávateľ vykonal na zaistenie BOZP a ktoré sa vzťahujú všeobecne na </w:t>
            </w:r>
            <w:r w:rsidRPr="004F5D20">
              <w:rPr>
                <w:rFonts w:ascii="Times New Roman" w:hAnsi="Times New Roman" w:cs="Times New Roman"/>
                <w:color w:val="000000" w:themeColor="text1"/>
              </w:rPr>
              <w:lastRenderedPageBreak/>
              <w:t>zamestnancov a na nimi vykonávané práce na jednotlivých pracoviskách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poskytnúť vhodným spôsobom a zrozumiteľne potrebné informácie zamestnancom a zástupcom zamestnancov vrátane zástupcov zamestnancov pre bezpečnosť o opatreniach a postupe v prípade poškodenia zdravia vrátane poskytnutia prvej pomoci, ako aj o opatreniach a postupe v prípade zdolávania požiaru, záchranných prác a evakuácie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poskytnúť vhodným spôsobom a zrozumiteľne potrebné informácie zamestnancom a zástupcom zamestnancov vrátane zástupcov zamestnancov pre bezpečnosť o preventívnych opatreniach a ochranných opatreniach navrhnutých a nariadených príslušným inšpektorátom práce alebo orgánmi dozoru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 xml:space="preserve">Zamestnávateľ nesplnil povinnosť poskytnúť </w:t>
            </w:r>
            <w:r w:rsidRPr="004F5D20">
              <w:rPr>
                <w:rFonts w:ascii="Times New Roman" w:hAnsi="Times New Roman" w:cs="Times New Roman"/>
                <w:color w:val="000000" w:themeColor="text1"/>
              </w:rPr>
              <w:lastRenderedPageBreak/>
              <w:t>vhodným spôsobom a zrozumiteľne potrebné informácie zamestnancom a zástupcom</w:t>
            </w:r>
            <w:r w:rsidRPr="003A07A7">
              <w:rPr>
                <w:rFonts w:ascii="Times New Roman" w:hAnsi="Times New Roman" w:cs="Times New Roman"/>
              </w:rPr>
              <w:t xml:space="preserve"> zamestnancov vrátane zástupcov zamestnancov pre bezpečnosť o pracovných úrazoch, chorobách z povolania a o ostatných poškodeniach zdravia z práce, ktoré sa vyskytli u zamestnávateľa, vrátane výsledkov zisťovania príčin ich vzniku a o prijatých a vykonaných opatreniach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4F5D20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povinnosť oboznamovať odborného zamestnanca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7 ods. 9  zákona č. 124/2006 Z. z.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poskytnúť potrebné informácie podľa odseku 8 najmä o faktoroch, ktoré ovplyvňujú alebo môžu ovplyvňovať bezpečnosť a zdravie zamestnancov určených odborne spôsobilých zamestnancov na vykonávanie preventívnych a ochranných služieb vrátane tých, ktorí mu tieto služby poskytujú dodávateľským spôsobom 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do konca deviateho mesiaca po pôrode, dojčiacich žien, mladistvých zamestnancov </w:t>
            </w:r>
            <w:r w:rsidRPr="003A07A7">
              <w:rPr>
                <w:rFonts w:ascii="Times New Roman" w:hAnsi="Times New Roman" w:cs="Times New Roman"/>
              </w:rPr>
              <w:lastRenderedPageBreak/>
              <w:t>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4F5D20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zabezpečenie kontrolnej činnosti zamestnávateľa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4F5D20" w:rsidRDefault="00127345" w:rsidP="004F5D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§ 9 ods. 1 zákona č. 124/2006 Z. z.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sústavne kontrolovať a vyžadovať dodržiavanie právnych predpisov a ostatných predpisov na zaistenie BOZP, zásad bezpečnej práce, ochrany zdravia pri práci a bezpečného správania na pracovisku a bezpečných pracovných postupov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sústavne kontrolovať stav BOZP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sústavne kontrolovať stav bezpečnosti technických zariadení tým, že  v intervaloch určených osobitnými predpismi nezabezpečil kontrolu tohto stavu, meranie a hodnotenie faktorov pracovného prostredia, úradné skúšky, odborné prehliadky a odborné skúšky vyhradených technických zariadení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lastRenderedPageBreak/>
              <w:t>Zamestnávateľ nesplnil povinnosť sústavne kontrolovať, či zamestnanec nie je v pracovnom čase pod vplyvom alkoholu, omamných látok alebo psychotropných látok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sústavne kontrolovať, či zamestnanec dodržiava určený zákaz fajčenia v priestoroch zamestnávateľa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sústavne kontrolovať činnosť zamestnanca na odlúčenom pracovisku a zamestnanca, ktorý pracuje na pracovisku sám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sústavne kontrolovať riadne používanie osobných ochranných pracovných prostriedkov, ochranných zariadení a iných ochranných opatrení.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147" w:hanging="142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147" w:hanging="142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147" w:hanging="142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sústavne nevykonávali úradné </w:t>
            </w:r>
            <w:r w:rsidRPr="003A07A7">
              <w:rPr>
                <w:rFonts w:ascii="Times New Roman" w:hAnsi="Times New Roman" w:cs="Times New Roman"/>
              </w:rPr>
              <w:lastRenderedPageBreak/>
              <w:t xml:space="preserve">skúšky, odborné prehliadky a odborné skúšky vyhradených technických zariadení a ďalšie prehliadky ustanovené predpismi na zaistenie BOZP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1E07B4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zabezpečenie kontrolnej činnosti zamestnávateľa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9 ods. 2 zákona č. 124/2006 Z. z.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odstraňovať nedostatky zistené kontrolnou činnosťou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1E0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4F5D20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 xml:space="preserve">spolupráca zamestnávateľa a zamestnancov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10 zákona č. 124/2006 Z. z.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umožniť zamestnancom alebo zástupcom zamestnancov pre bezpečnosť zúčastňovať sa na riešení problematiky BOZP a vopred s nimi prerokúvať otázky, ktoré môžu podstatne ovplyvňovať BOZP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</w:t>
            </w:r>
            <w:r w:rsidRPr="003A07A7">
              <w:rPr>
                <w:rFonts w:ascii="Times New Roman" w:hAnsi="Times New Roman" w:cs="Times New Roman"/>
              </w:rPr>
              <w:t xml:space="preserve"> predložiť zamestnancom alebo zástupcom zamestnancov pre bezpečnosť podklady a poskytnúť im lehotu najmenej piatich pracovných dní odo dňa predloženia podkladov na vyjadrenie sa k návrhu koncepcie politiky BOZP, k návrhu programu jej realizácie a k ich vyhodnoteniu,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 xml:space="preserve">Zamestnávateľ nesplnil povinnosť predložiť zamestnancom alebo zástupcom zamestnancov pre bezpečnosť podklady a poskytnúť im lehotu najmenej piatich pracovných dní odo dňa predloženia podkladov na vyjadrenie sa k návrhu na výber pracovných prostriedkov, technológií, </w:t>
            </w:r>
            <w:r w:rsidRPr="004F5D20">
              <w:rPr>
                <w:rFonts w:ascii="Times New Roman" w:hAnsi="Times New Roman" w:cs="Times New Roman"/>
                <w:color w:val="000000" w:themeColor="text1"/>
              </w:rPr>
              <w:lastRenderedPageBreak/>
              <w:t>organizácie práce, k pracovnému prostrediu a k pracovisku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predložiť zamestnancom alebo zástupcom zamestnancov</w:t>
            </w:r>
            <w:r w:rsidRPr="003A07A7">
              <w:rPr>
                <w:rFonts w:ascii="Times New Roman" w:hAnsi="Times New Roman" w:cs="Times New Roman"/>
              </w:rPr>
              <w:t xml:space="preserve"> pre bezpečnosť podklady a poskytnúť im lehotu najmenej piatich pracovných dní odo dňa predloženia podkladov na vyjadrenie sa k návrhu na určenie odborných zamestnancov na vykonávanie preventívnych a ochranných služieb a k úlohám podľa § 8 ods. 1 písm. a), § 21 ods. 1 a § 22 ods. 1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predložiť zamestnancom alebo zástupcom zamestnancov pre bezpečnosť podklady a poskytnúť im lehotu najmenej piatich pracovných dní odo dňa predloženia podkladov na vyjadrenie sa k vykonávaniu úloh preventívnych a ochranných služieb, ak sa tieto úlohy vykonávajú dodávateľským spôsobom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 xml:space="preserve">Zamestnávateľ nesplnil povinnosť predložiť </w:t>
            </w:r>
            <w:r w:rsidRPr="004F5D20">
              <w:rPr>
                <w:rFonts w:ascii="Times New Roman" w:hAnsi="Times New Roman" w:cs="Times New Roman"/>
                <w:color w:val="000000" w:themeColor="text1"/>
              </w:rPr>
              <w:lastRenderedPageBreak/>
              <w:t>zamestnancom alebo zástupcom zamestnancov pre bezpečnosť podklady a poskytnúť im lehotu najmenej piatich pracovných dní odo dňa predloženia podkladov na vyjadrenie sa k posúdeniu rizika, určeniu a vykonávaniu ochranných opatrení vrátane poskytovania OOPP a prostriedkov kolektívnej ochrany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predložiť zamestnancom alebo zástupcom zamestnancov pre bezpečnosť podklady a poskytnúť im lehotu najmenej piatich pracovných dní odo dňa predloženia podkladov na vyjadrenie sa k pracovným úrazom, nebezpečným udalostiam, chorobám z povolania a k ostatným poškodeniam zdravia z práce, ktoré sa vyskytli u zamestnávateľa, vrátane výsledkov zisťovania príčin ich vzniku a k návrhom opatrení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pre</w:t>
            </w:r>
            <w:r w:rsidRPr="003A07A7">
              <w:rPr>
                <w:rFonts w:ascii="Times New Roman" w:hAnsi="Times New Roman" w:cs="Times New Roman"/>
              </w:rPr>
              <w:t xml:space="preserve">dložiť zamestnancom alebo zástupcom zamestnancov pre </w:t>
            </w:r>
            <w:r w:rsidRPr="003A07A7">
              <w:rPr>
                <w:rFonts w:ascii="Times New Roman" w:hAnsi="Times New Roman" w:cs="Times New Roman"/>
              </w:rPr>
              <w:lastRenderedPageBreak/>
              <w:t xml:space="preserve">bezpečnosť podklady a poskytnúť im lehotu najmenej piatich pracovných dní odo dňa predloženia podkladov na vyjadrenie sa k spôsobu a rozsahu informovania zamestnancov, zástupcov zamestnancov pre bezpečnosť a určených </w:t>
            </w:r>
            <w:r w:rsidRPr="004F5D20">
              <w:rPr>
                <w:rFonts w:ascii="Times New Roman" w:hAnsi="Times New Roman" w:cs="Times New Roman"/>
                <w:color w:val="000000" w:themeColor="text1"/>
              </w:rPr>
              <w:t>odborných zamestnancov na vykonávanie preventívnych a ochranných služieb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predložiť zamestnancom alebo zástupcom zamestnancov pre bezpečnosť podklady a poskytnúť im lehotu najmenej piatich pracovných dní odo dňa predloženia podkladov na vyjadrenie</w:t>
            </w:r>
            <w:r w:rsidRPr="003A07A7">
              <w:rPr>
                <w:rFonts w:ascii="Times New Roman" w:hAnsi="Times New Roman" w:cs="Times New Roman"/>
              </w:rPr>
              <w:t xml:space="preserve"> sa k plánovaniu a zabezpečovaniu oboznamovania a informovania zamestnancov podľa § 7 a ku školeniu zástupcov zamestnancov pre bezpečnosť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4F5D20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spolupráca na spoločnom pracovisku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18 ods. 2 zákona č. 124/2006 Z. z.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</w:t>
            </w:r>
            <w:r w:rsidRPr="003A07A7">
              <w:rPr>
                <w:rFonts w:ascii="Times New Roman" w:hAnsi="Times New Roman" w:cs="Times New Roman"/>
              </w:rPr>
              <w:t xml:space="preserve"> informovať zamestnávateľov, ktorých zamestnanci plnia úlohy na rovnakom spoločnom pracovisku o možných </w:t>
            </w:r>
            <w:r w:rsidRPr="003A07A7">
              <w:rPr>
                <w:rFonts w:ascii="Times New Roman" w:hAnsi="Times New Roman" w:cs="Times New Roman"/>
              </w:rPr>
              <w:lastRenderedPageBreak/>
              <w:t>ohrozeniach, preventívnych opatreniach a opatreniach na poskytnutie prvej pomoci, na zdolávanie požiarov, na vykonanie záchranných prác a na evakuáciu zamestnancov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informovať svojich zamestnancov a zástupcov zamestnancov pre bezpečnosť o možných ohrozeniach, preventívnych opatreniach a opatreniach na poskytnutie prvej pomoci, na zdolávanie požiarov, na vykonanie záchranných prác a na evakuáciu zamestnancov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</w:t>
            </w:r>
            <w:r w:rsidRPr="003A07A7">
              <w:rPr>
                <w:rFonts w:ascii="Times New Roman" w:hAnsi="Times New Roman" w:cs="Times New Roman"/>
              </w:rPr>
              <w:lastRenderedPageBreak/>
              <w:t>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C1003E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 w:val="restart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7</w:t>
            </w:r>
            <w:r w:rsidRPr="003A07A7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ab/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9" w:type="dxa"/>
            <w:vMerge w:val="restart"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07A7">
              <w:rPr>
                <w:rFonts w:ascii="Times New Roman" w:hAnsi="Times New Roman" w:cs="Times New Roman"/>
              </w:rPr>
              <w:t>Ochranné a preventívne služby: na vykonávanie činností týkajúcich sa zdravia a bezpečnosti sa má určiť jeden alebo viacero pracovníkov alebo sa má najať kvalifikovaná externá služba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zabezpečenie bezpečnostnotechnickej služby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21 ods. 3 zákona č. 124/2006 Z. z.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zabezpečiť pre zamestnancov bezpečnostnotechnickú službu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na vykonávanie bezpečnostnotechnickej služby určiť dostatočný počet vlastných odborných zamestnancov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na vykonávanie bezpečnostnotechnickej </w:t>
            </w:r>
            <w:r w:rsidRPr="003A07A7">
              <w:rPr>
                <w:rFonts w:ascii="Times New Roman" w:hAnsi="Times New Roman" w:cs="Times New Roman"/>
              </w:rPr>
              <w:lastRenderedPageBreak/>
              <w:t>služby určiť vlastných odborných zamestnancov, ktorí sú s ním v pracovnom pomere alebo v obdobnom pracovnom vzťahu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C1003E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zabezpečenie bezpečnostnotechnickej služby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21 ods. 4 zákona č. 124/2006 Z. z.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zmluvne dohodnúť vykonávanie bezpečnostnotechnickej služby dodávateľským spôsobom s jednou alebo viacerými fyzickými osobami, ktoré sú podnikateľmi, alebo s právnickými osobami, ktoré sú oprávnené na výkon bezpečnostnotechnickej služby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C1003E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dostatočný čas na vykonávanie bezpečnostnotechnickej služby a dostatočný počet bezpečnostných technikov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21 ods. 5 zákona č. 124/2006 Z. z.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poskytnúť vlastnému odbornému zamestnancovi alebo dohodnúť s fyzickou osobou, ktorá je podnikateľom, alebo s právnickou osobou, ktoré sú oprávnené na výkon bezpečnostnotechnickej služby, dostatočný čas na plnenie odborných úloh pri zaisťovaní BOZP, ktorý je nevyhnutný na zabezpečenie potrebných preventívnych a ochranných opatrení. 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4F5D20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8</w:t>
            </w:r>
          </w:p>
        </w:tc>
        <w:tc>
          <w:tcPr>
            <w:tcW w:w="1669" w:type="dxa"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prijme opatrenia týkajúce sa prvej pomoci, hasenia požiaru a evakuácie pracovníkov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 xml:space="preserve">určenie postupu pre prípad záchranných prác, evakuácie a poskytnutia prvej pomoci a vybavenie pracoviská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8 ods. 1 zákona č. 124/2006 Z. z.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vopred vykonať opatrenia a zabezpečiť prostriedky potrebné na ochranu života a zdravia zamestnancov a na poskytnutie prvej pomoci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písomne určiť postup pre prípad záchranných prác, evakuácie a vzniku poškodenia zdravia vrátane poskytnutia prvej pomoci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vybaviť pracoviská potrebnými prostriedkami vrátane prostriedkov na poskytnutie prvej pomoci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</w:t>
            </w:r>
            <w:r w:rsidRPr="003A07A7">
              <w:rPr>
                <w:rFonts w:ascii="Times New Roman" w:hAnsi="Times New Roman" w:cs="Times New Roman"/>
              </w:rPr>
              <w:t xml:space="preserve"> nesplnil povinnosť určiť a odborne spôsobilými osobami vzdelať a pravidelne vzdelávať dostatočný počet zamestnancov na vykonávanie záchranných prác, evakuácie a na poskytovanie prvej pomoci, ako aj na hasenie požiaru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 xml:space="preserve">Zamestnávateľ nesplnil povinnosť zabezpečiť potrebné kontakty s </w:t>
            </w:r>
            <w:r w:rsidRPr="004F5D20">
              <w:rPr>
                <w:rFonts w:ascii="Times New Roman" w:hAnsi="Times New Roman" w:cs="Times New Roman"/>
                <w:color w:val="000000" w:themeColor="text1"/>
              </w:rPr>
              <w:lastRenderedPageBreak/>
              <w:t>príslušnými zdravotníckymi pracoviskami, záchrannými pracoviskami a hasičskými jednotkami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vopred vykonať opatrenia, aby sa zamestnanci mohli postarať o svoje zdravie a bezpečnosť, prípadne o zdravie a bezpečnosť iných osôb, a aby podľa svojich možností zabránili následkom tohto ohrozenia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bezodkladne informovať o ohrození a o príslušných</w:t>
            </w:r>
            <w:r w:rsidRPr="003A07A7">
              <w:rPr>
                <w:rFonts w:ascii="Times New Roman" w:hAnsi="Times New Roman" w:cs="Times New Roman"/>
              </w:rPr>
              <w:t xml:space="preserve"> ochranných opatreniach všetkých zamestnancov, ktorí sú alebo môžu byť vystavení tomuto ohrozeniu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bezodkladne vydať pokyny a zabezpečiť, aby zamestnanci mohli zastaviť svoju prácu, okamžite opustiť pracovisko a odísť do bezpečia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nepožadovať od zamestnancov, okrem odôvodnených</w:t>
            </w:r>
            <w:r w:rsidRPr="003A07A7">
              <w:rPr>
                <w:rFonts w:ascii="Times New Roman" w:hAnsi="Times New Roman" w:cs="Times New Roman"/>
              </w:rPr>
              <w:t xml:space="preserve"> a výnimočných prípadov, aby pracovali alebo sa zdržiavali </w:t>
            </w:r>
            <w:r w:rsidRPr="003A07A7">
              <w:rPr>
                <w:rFonts w:ascii="Times New Roman" w:hAnsi="Times New Roman" w:cs="Times New Roman"/>
              </w:rPr>
              <w:lastRenderedPageBreak/>
              <w:t>na pracovisku, na ktorom existuje také ohrozenie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4F5D20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 w:val="restart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9</w:t>
            </w:r>
          </w:p>
        </w:tc>
        <w:tc>
          <w:tcPr>
            <w:tcW w:w="1669" w:type="dxa"/>
            <w:vMerge w:val="restart"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Povinnosti zamestnávateľov týkajúce sa hodnotenia rizík, ochranných opatrení a prostriedkov, zaznamenávania pracovných úrazov a podávania správ o nich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zisťovanie nebezpečenstvá a ohrozenia a posudzovanie rizika</w:t>
            </w:r>
          </w:p>
          <w:p w:rsidR="00127345" w:rsidRPr="003A07A7" w:rsidRDefault="00127345" w:rsidP="004F5D20">
            <w:pPr>
              <w:pStyle w:val="Odsekzoznamu"/>
              <w:spacing w:after="0" w:line="240" w:lineRule="auto"/>
              <w:ind w:left="387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c) zákona č. 124/2006 Z. z.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zisťovať nebezpečenstvá a ohrozenia, posudzovať riziko pri všetkých činnostiach vykonávaných zamestnancami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vypracovať písomný dokument o posúdení rizika 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ide o neposúdenie rizika  alebo o neodstránenie nebezpečenstva a ohrozenia </w:t>
            </w:r>
            <w:r w:rsidRPr="003A07A7">
              <w:rPr>
                <w:rFonts w:ascii="Times New Roman" w:hAnsi="Times New Roman" w:cs="Times New Roman"/>
              </w:rPr>
              <w:lastRenderedPageBreak/>
              <w:t>ktoré súvisí s OOPP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4F5D20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ochranné opatrenia a ochranné prostriedky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j) zákona č. 124/2006 Z. z.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určovať a zabezpečovať ochranné opatrenia, ktoré sa musia vykonať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ak je to potrebné, určovať a zabezpečovať ochranné prostriedky, ktoré sa musia používať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4F5D20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zoznam zakázaných prác a pracovísk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m) zákona č. 124/2006 Z. z.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vypracovať a aktualizovať vlastný zoznam prác a pracovísk zakázaných tehotným ženám, matkám do </w:t>
            </w:r>
            <w:r w:rsidRPr="003A07A7">
              <w:rPr>
                <w:rFonts w:ascii="Times New Roman" w:hAnsi="Times New Roman" w:cs="Times New Roman"/>
              </w:rPr>
              <w:lastRenderedPageBreak/>
              <w:t>konca deviateho mesiaca po pôrode a dojčiacim ženám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vypracovať a aktualizovať vlastný zoznam prác a pracovísk spojených so špecifickým rizikom pre tehotné ženy, matky do konca deviateho mesiaca po pôrode a pre dojčiace ženy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vypracovať a aktualizovať vlastný zoznam prác a pracovísk zakázaných mladistvým zamestnancom,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</w:t>
            </w:r>
            <w:r w:rsidRPr="003A07A7">
              <w:rPr>
                <w:rFonts w:ascii="Times New Roman" w:hAnsi="Times New Roman" w:cs="Times New Roman"/>
              </w:rPr>
              <w:lastRenderedPageBreak/>
              <w:t>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4F5D20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</w:rPr>
              <w:t>BOZP v osobitných prípadoch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 písm. r) zákona č. 124/2006 Z. z.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dbať na zaistenie BOZP u zamestnancov na odlúčených pracoviskách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dbať na zaistenie BOZP zamestnancov, ktorí pracujú na pracovisku sami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dbať na zaistenie BOZP osobitných skupín zamestnancov, predovšetkým vo vzťahu k špecifickým nebezpečenstvám, ktoré osobitne ovplyvňujú ich bezpečnosť a zdravie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do konca deviateho mesiaca po pôrode, dojčiacich žien, mladistvých zamestnancov </w:t>
            </w:r>
            <w:r w:rsidRPr="003A07A7">
              <w:rPr>
                <w:rFonts w:ascii="Times New Roman" w:hAnsi="Times New Roman" w:cs="Times New Roman"/>
              </w:rPr>
              <w:lastRenderedPageBreak/>
              <w:t>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4F5D20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zaistenie bezpečnosti a ochrany zdravia pri práci prostredníctvom osobných ochranných pracovných prostriedkov (ďalej len „OOPP“)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4F5D20" w:rsidRDefault="00127345" w:rsidP="004F5D20">
            <w:pPr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4F5D20">
              <w:rPr>
                <w:rFonts w:ascii="Times New Roman" w:hAnsi="Times New Roman" w:cs="Times New Roman"/>
              </w:rPr>
              <w:t>§ 6 ods. 2 písm. a) až c) zákona č. 124/2006 Z. z.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vypracovať zoznam poskytovaných OOPP na základe posúdenia rizika a hodnotenia nebezpečenstiev vyplývajúcich z pracovného procesu a z pracovného prostredia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bezplatne poskytovať zamestnancom, u ktorých to vyžaduje ochrana ich života alebo zdravia, potrebné účinné OOPP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viesť evidenciu o poskytnutí OOPP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udržiavať OOPP v používateľnom a funkčnom stave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dbať o riadne používanie OOPP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ide o neposkytnutie potrebných účinných OOPP alebo </w:t>
            </w:r>
            <w:r w:rsidRPr="003A07A7">
              <w:rPr>
                <w:rFonts w:ascii="Times New Roman" w:hAnsi="Times New Roman" w:cs="Times New Roman"/>
              </w:rPr>
              <w:lastRenderedPageBreak/>
              <w:t>ich neudržiavanie vo funkčnom stave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4F5D20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registrácia pracovného úrazu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17 ods. 4 písm. b) zákona č. 124/2006 Z. z.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</w:t>
            </w:r>
            <w:r w:rsidRPr="004F5D20">
              <w:rPr>
                <w:rFonts w:ascii="Times New Roman" w:hAnsi="Times New Roman" w:cs="Times New Roman"/>
                <w:color w:val="000000" w:themeColor="text1"/>
              </w:rPr>
              <w:t>povinnosť spísať záznam o registrovanom pracovnom úraze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</w:t>
            </w:r>
            <w:r w:rsidRPr="003A07A7">
              <w:rPr>
                <w:rFonts w:ascii="Times New Roman" w:hAnsi="Times New Roman" w:cs="Times New Roman"/>
              </w:rPr>
              <w:t xml:space="preserve"> nesplnil povinnosť spísať záznam o registrovanom pracovnom úraze najneskôr do ôsmich dní odo dňa, keď sa dozvedel, že ide o registrovaný pracovný úraz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pStyle w:val="Odsekzoznamu"/>
              <w:spacing w:after="0" w:line="240" w:lineRule="auto"/>
              <w:ind w:left="87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4F5D20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oznámenie pracovného úrazu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17 ods. 5 písm. a) body 2. a 3. zákona č. 124/2006 Z. z.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bezodkladne oznámiť vznik registrovaného pracovného úrazu príslušnému útvaru Policajného zboru, ak zistené skutočnosti nasvedčujú, že v súvislosti s pracovným úrazom bol spáchaný trestný čin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</w:t>
            </w:r>
            <w:r w:rsidRPr="003A07A7">
              <w:rPr>
                <w:rFonts w:ascii="Times New Roman" w:hAnsi="Times New Roman" w:cs="Times New Roman"/>
              </w:rPr>
              <w:t xml:space="preserve"> bezodkladne oznámiť vznik registrovaného pracovného úrazu príslušnému inšpektorátu práce alebo </w:t>
            </w:r>
            <w:r w:rsidRPr="003A07A7">
              <w:rPr>
                <w:rFonts w:ascii="Times New Roman" w:hAnsi="Times New Roman" w:cs="Times New Roman"/>
              </w:rPr>
              <w:lastRenderedPageBreak/>
              <w:t>príslušnému orgánu dozoru, ak ide o závažný pracovný úraz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4F5D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C6D43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povinnosti pri pracovnom úraze na pracovisku iného zamestnávateľa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17 ods. 6 písm. a) bod 1. a písm. b) zákona č. 124/2006 Z. z.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bezodkladne oznámiť vznik pracovného úrazu zamestnávateľovi poškodeného zamestnanca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Zamestnávateľ, na pracovisku ktorého utrpel registrovaný pracovný úraz zamestnanec iného zamestnávateľa nesplnil povinnosť registrovať pracovný úraz oznámením polícií, v prípade závažného pracovného úrazu aj inšpektorátu práce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zamestnanca, ktorý utrpel registrovaný pracovný úraz na pracovisku iného zamestnávateľa nesplnil povinnosť spísať v určenej lehote záznam o registrovanom pracovnom úraze, prijať opatrenia na neopakovanie obdobného úrazu, registrovať  pracovný úraz oznámením polícií, v prípade závažného pracovného úrazu aj</w:t>
            </w:r>
            <w:r w:rsidRPr="003A07A7">
              <w:rPr>
                <w:rFonts w:ascii="Times New Roman" w:hAnsi="Times New Roman" w:cs="Times New Roman"/>
              </w:rPr>
              <w:t xml:space="preserve"> inšpektorátu práce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0C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C6D43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registrácia pracovného úrazu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17 ods. 7 písm. a) bod 1. a písm. b) zákona č. 124/2006 Z. z.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zaslať záznam o registrovanom pracovnom úraze do ôsmich dní odo dňa, keď sa dozvedel, že ide o registrovaný pracovný úraz príslušnému inšpektorátu práce alebo príslušnému orgánu dozoru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zaslať príslušnému inšpektorátu práce alebo príslušnému orgánu dozoru správu o vyšetrení príčin a okolností vzniku závažného pracovného úrazu a o prijatých a vykonaných opatreniach na zabránenie opakovaniu</w:t>
            </w:r>
            <w:r w:rsidRPr="003A07A7">
              <w:rPr>
                <w:rFonts w:ascii="Times New Roman" w:hAnsi="Times New Roman" w:cs="Times New Roman"/>
              </w:rPr>
              <w:t xml:space="preserve"> podobného pracovného úrazu do 30 dní odo dňa, keď sa o jeho vzniku dozvedel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0C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C6D43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4F5D20" w:rsidRDefault="00127345" w:rsidP="00C571A9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4F5D20">
              <w:rPr>
                <w:rFonts w:ascii="Times New Roman" w:hAnsi="Times New Roman" w:cs="Times New Roman"/>
              </w:rPr>
              <w:t>evidencia pracovných úrazov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4F5D20" w:rsidRDefault="00127345" w:rsidP="00C571A9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§ 17 ods. 8 písm. a) zákona č. 124/2006 Z. z.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 xml:space="preserve">Zamestnávateľ nesplnil povinnosť viesť evidenciu  pracovných úrazov, v ktorej uvedie údaje potrebné na spísanie záznamu o registrovanom pracovnom úraze, ak sa následky </w:t>
            </w:r>
            <w:r w:rsidRPr="004F5D20">
              <w:rPr>
                <w:rFonts w:ascii="Times New Roman" w:hAnsi="Times New Roman" w:cs="Times New Roman"/>
                <w:color w:val="000000" w:themeColor="text1"/>
              </w:rPr>
              <w:lastRenderedPageBreak/>
              <w:t>pracovného úrazu prejavia neskôr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viesť evidenciu  iných úrazov ako pracovných úrazov a nebezpečných udalostí, v ktorej uvedie údaje o príčine vzniku a o prijatých a vykonaných opatreniach na predchádzanie podobným úrazom a udalostiam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viesť evidenciu p</w:t>
            </w: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4F5D20">
              <w:rPr>
                <w:rFonts w:ascii="Times New Roman" w:hAnsi="Times New Roman" w:cs="Times New Roman"/>
                <w:color w:val="000000" w:themeColor="text1"/>
              </w:rPr>
              <w:t>iznaných chorôb z povolania a ohrození chorobou z povolania, v ktorej uvedie údaje o príčine vzniku, o prijatých a vykonaných opatreniach na predchádzanie tej istej alebo podobnej chorobe z povolania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0C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0C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4F5D20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 w:val="restart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10</w:t>
            </w:r>
          </w:p>
        </w:tc>
        <w:tc>
          <w:tcPr>
            <w:tcW w:w="1669" w:type="dxa"/>
            <w:vMerge w:val="restart"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Poskytovanie informácií pracovníkom o bezpečnostných a zdravotných rizikách a o ochranných a preventívnych opatreniach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poskytnutie informácií a pokynov na zaistenie BOZP a odborná spôsobilosť na pracoviskách a v priestoroch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4F5D20" w:rsidRDefault="00127345" w:rsidP="004F5D20">
            <w:pPr>
              <w:spacing w:after="0" w:line="240" w:lineRule="auto"/>
              <w:ind w:left="27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§ 6 ods. 4 zákona č. 124/2006 Z. z.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 xml:space="preserve">Zamestnávateľ nesplnil povinnosť, aby zamestnanci iného zamestnávateľa a fyzické osoby, ktoré sú podnikateľmi a nie sú zamestnávateľmi, ktorí budú vykonávať práce na jeho pracoviskách a v jeho priestoroch, dostali potrebné informácie a pokyny na </w:t>
            </w:r>
            <w:r w:rsidRPr="004F5D2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zaistenie BOZP platné pre jeho pracoviská a priestory, najmä informácie podľa § 7 ods. 8 písm. a) až c). 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dohodnúť výkon práce s fyzickou osobou, ktorá je podnikateľom a nie je zamestnávateľom, len ak mu táto fyzická osoba príslušným dokladom preukáže odbornú spôsobilosť potrebnú na výkon práce podľa právnych predpisov a ostatných predpisov na zaistenie BOZP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</w:t>
            </w:r>
            <w:r w:rsidRPr="003A07A7">
              <w:rPr>
                <w:rFonts w:ascii="Times New Roman" w:hAnsi="Times New Roman" w:cs="Times New Roman"/>
              </w:rPr>
              <w:lastRenderedPageBreak/>
              <w:t>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4F5D20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povinnosť oboznamovať zamestnanca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43885" w:rsidRDefault="00127345" w:rsidP="00343885">
            <w:pPr>
              <w:spacing w:after="0" w:line="240" w:lineRule="auto"/>
              <w:ind w:left="27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§ 7 ods. 1 zákona č. 124/2006 Z. z.</w:t>
            </w:r>
          </w:p>
          <w:p w:rsidR="00127345" w:rsidRPr="004F5D20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pravidelne, zrozumiteľne a preukázateľne oboznamovať každého zamestnanca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4F5D20">
              <w:rPr>
                <w:rFonts w:ascii="Times New Roman" w:hAnsi="Times New Roman" w:cs="Times New Roman"/>
                <w:color w:val="000000" w:themeColor="text1"/>
              </w:rPr>
              <w:t>Zamestnávateľ nesplnil povinnosť pravidelne, zrozumiteľne</w:t>
            </w:r>
            <w:r w:rsidRPr="00343885">
              <w:rPr>
                <w:rFonts w:ascii="Times New Roman" w:hAnsi="Times New Roman" w:cs="Times New Roman"/>
                <w:color w:val="000000" w:themeColor="text1"/>
              </w:rPr>
              <w:t xml:space="preserve"> a preukázateľne oboznamovať každého zamestnanca s právnymi predpismi a ostatnými predpismi na zaistenie BOZP so zásadami bezpečnej práce, zásadami ochrany zdravia pri práci, zásadami bezpečného správania na pracovisku a s </w:t>
            </w:r>
            <w:r w:rsidRPr="0034388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bezpečnými pracovnými postupmi 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nesplnil povinnosť overovať znalosť zamestnancov s oboznámenými právnymi predpismi a ostatnými predpismi na zaistenie BOZP so zásadami bezpečnej práce, zásadami ochrany zdravia pri práci, zásadami bezpečného správania na pracovisku a s bezpečnými pracovnými postupmi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nesplnil povinnosť pravidelne, zrozumiteľne a preukázateľne oboznamovať každého zamestnanca s existujúcim a predvídateľným nebezpečenstvom a ohrozením, s dopadmi, ktoré môžu spôsobiť na zdraví, a s ochranou pred nimi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 xml:space="preserve">Zamestnávateľ nesplnil povinnosť pravidelne, zrozumiteľne a preukázateľne oboznamovať každého zamestnanca so zákazom vstupovať do priestoru, zdržiavať sa v priestore a vykonávať činnosti, ktoré by mohli </w:t>
            </w:r>
            <w:r w:rsidRPr="00343885">
              <w:rPr>
                <w:rFonts w:ascii="Times New Roman" w:hAnsi="Times New Roman" w:cs="Times New Roman"/>
                <w:color w:val="000000" w:themeColor="text1"/>
              </w:rPr>
              <w:lastRenderedPageBreak/>
              <w:t>bezprostredne ohroziť život alebo zdravie zamestnanca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do konca deviateho mesiaca po pôrode, dojčiacich žien, mladistvých </w:t>
            </w:r>
            <w:r w:rsidRPr="003A07A7">
              <w:rPr>
                <w:rFonts w:ascii="Times New Roman" w:hAnsi="Times New Roman" w:cs="Times New Roman"/>
              </w:rPr>
              <w:lastRenderedPageBreak/>
              <w:t>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43885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43885" w:rsidRDefault="00127345" w:rsidP="00C571A9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343885">
              <w:rPr>
                <w:rFonts w:ascii="Times New Roman" w:hAnsi="Times New Roman" w:cs="Times New Roman"/>
                <w:color w:val="000000" w:themeColor="text1"/>
              </w:rPr>
              <w:t>ovinnosť oboznamovať zamestnanca a zástupcov zamestnancov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43885" w:rsidRDefault="00127345" w:rsidP="003438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§ 7 ods. 8 zákona č. 124/2006 Z. z.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nesplnil povinnosť poskytnúť vhodným spôsobom a zrozumiteľne potrebné informácie zamestnancom a zástupcom zamestnancov vrátane zástupcov zamestnancov pre bezpečnosť o nebezpečenstvách a ohrozeniach, ktoré sa pri práci a v súvislosti s ňou môžu vyskytnúť, a o výsledkoch posúdenia rizika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nesplnil povinnosť poskytnúť vhodným spôsobom a zrozumiteľne potrebné informácie zamestnancom a zástupcom zamestnancov vrátane zástupcov zamestnancov pre bezpečnosť o preventívnych opatreniach a ochranných opatreniach, ktoré zamestnávateľ vykonal na zaistenie BOZP a ktoré sa vzťahujú všeobecne na zamestnancov a na nimi vykonávané práce na jednotlivých pracoviskách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lastRenderedPageBreak/>
              <w:t>Zamestnávateľ nesplnil povinnosť poskytnúť vhodným spôsobom a zrozumiteľne potrebné informácie zamestnancom a zástupcom zamestnancov vrátane zástupcov zamestnancov pre bezpečnosť o opatreniach a postupe v prípade poškodenia zdravia vrátane poskytnutia prvej pomoci, ako aj o opatreniach a postupe v prípade zdolávania požiaru, záchranných prác a evakuácie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nesplnil povinnosť poskytnúť vhodným spôsobom a zrozumiteľne potrebné informácie zamestnancom a zástupcom zamestnancov vrátane zástupcov zamestnancov pre bezpečnosť o preventívnych opatreniach a ochranných opatreniach navrhnutých a nariadených príslušným inšpektorátom práce alebo orgánmi dozoru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 xml:space="preserve">Zamestnávateľ nesplnil povinnosť poskytnúť vhodným spôsobom a zrozumiteľne potrebné informácie zamestnancom a </w:t>
            </w:r>
            <w:r w:rsidRPr="00343885">
              <w:rPr>
                <w:rFonts w:ascii="Times New Roman" w:hAnsi="Times New Roman" w:cs="Times New Roman"/>
                <w:color w:val="000000" w:themeColor="text1"/>
              </w:rPr>
              <w:lastRenderedPageBreak/>
              <w:t>zástupcom zamestnancov vrátane zástupcov zamestnancov pre bezpečnosť o pracovných úrazoch, chorobách z povolania a o ostatných poškodeniach zdravia z práce, ktoré sa vyskytli u zamestnávateľa, vrátane výsledkov zisťovania príčin ich vzniku a o prijatých a vykonaných opatreniach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43885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povinnosť oboznamovať odborného zamestnanca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7 ods. 9  zákona č. 124/2006 Z. z.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poskytnúť potrebné informácie podľa odseku 8 najmä o faktoroch, ktoré ovplyvňujú alebo môžu ovplyvňovať bezpečnosť a zdravie zamestnancov určených odborne spôsobilých zamestnancov na vykonávanie preventívnych a ochranných služieb vrátane tých, ktorí mu tieto služby poskytujú dodávateľským spôsobom 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do konca deviateho mesiaca po pôrode, dojčiacich žien, mladistvých zamestnancov a zamestnancov so </w:t>
            </w:r>
            <w:r w:rsidRPr="003A07A7">
              <w:rPr>
                <w:rFonts w:ascii="Times New Roman" w:hAnsi="Times New Roman" w:cs="Times New Roman"/>
              </w:rPr>
              <w:lastRenderedPageBreak/>
              <w:t>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43885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 xml:space="preserve">informácia zamestnancov vystavených ohrozeniu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8 ods. 1 c) zákona č. 124/2006 Z. z.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bezodkladne informovať o ohrození a o príslušných ochranných opatreniach všetkých zamestnancov, ktorí sú alebo môžu byť vystavení tomuto ohrozeniu</w:t>
            </w:r>
          </w:p>
          <w:p w:rsidR="00127345" w:rsidRPr="003A07A7" w:rsidRDefault="00127345" w:rsidP="00D0026B">
            <w:pPr>
              <w:pStyle w:val="Odsekzoznamu"/>
              <w:spacing w:after="0" w:line="240" w:lineRule="auto"/>
              <w:ind w:left="216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43885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oboznámenie zamestnancov v súvislosti s používaním OOPP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6 ods. 2 a 3 nariadenia vlády SR č. 395/2006 Z. z. o minimálnych požiadavkách na poskytovanie a používanie osobných ochranných pracovných prostriedkov v znení neskorších predpisov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lastRenderedPageBreak/>
              <w:t>Zamestnávateľ nesplnil povinnosť zrozumiteľne oboznámiť zamestnanca s nebezpečenstvami, pred ktorými ho používanie poskytnutého osobného ochranného pracovného prostriedku chráni, a poučiť ho o správnom používaní tohto osobného ochranného pracovného prostriedku a podľa potreby mu poskytnúť aj praktický výcvik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</w:t>
            </w:r>
            <w:r w:rsidRPr="003A07A7">
              <w:rPr>
                <w:rFonts w:ascii="Times New Roman" w:hAnsi="Times New Roman" w:cs="Times New Roman"/>
              </w:rPr>
              <w:t xml:space="preserve"> nesplnil povinnosť sprístupniť zamestnancom tie informácie o každom type osobného ochranného pracovného prostriedku používanom u zamestnávateľa, ktoré zamestnanci potrebujú na jeho používanie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</w:t>
            </w:r>
            <w:r w:rsidRPr="003A07A7">
              <w:rPr>
                <w:rFonts w:ascii="Times New Roman" w:hAnsi="Times New Roman" w:cs="Times New Roman"/>
              </w:rPr>
              <w:lastRenderedPageBreak/>
              <w:t>ustanovených pre prácu tehotných žien, matiek do konca deviateho mesiaca po pôrode, dojčiacich žien, mladistvých zamestnancov a zamestnancov so zdravotným postihnutím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ide neodstránenie nebezpečenstva a ohrozenia ktoré súvisí s OOPP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43885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 xml:space="preserve">spolupráca zamestnávateľa a zamestnancov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10 písm. e), f) a h) zákona č. 124/2006 Z. z.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 xml:space="preserve">Zamestnávateľ nesplnil povinnosť predložiť zamestnancom alebo zástupcom zamestnancov pre bezpečnosť podklady a poskytnúť im lehotu najmenej piatich pracovných dní odo dňa predloženia podkladov na vyjadrenie sa k </w:t>
            </w:r>
            <w:r w:rsidRPr="00343885">
              <w:rPr>
                <w:rFonts w:ascii="Times New Roman" w:hAnsi="Times New Roman" w:cs="Times New Roman"/>
                <w:color w:val="000000" w:themeColor="text1"/>
              </w:rPr>
              <w:lastRenderedPageBreak/>
              <w:t>posúdeniu rizika, určeniu a vykonávaniu ochranných opatrení vrátane poskytovania OOPP a prostriedkov kolektívnej ochrany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</w:t>
            </w:r>
            <w:r w:rsidRPr="003A07A7">
              <w:rPr>
                <w:rFonts w:ascii="Times New Roman" w:hAnsi="Times New Roman" w:cs="Times New Roman"/>
              </w:rPr>
              <w:t xml:space="preserve"> nesplnil povinnosť predložiť zamestnancom alebo zástupcom zamestnancov pre bezpečnosť podklady a poskytnúť im lehotu najmenej piatich pracovných dní odo dňa predloženia podkladov na vyjadrenie sa k pracovným úrazom, nebezpečným udalostiam, chorobám z povolania a k ostatným poškodeniam zdravia z práce, ktoré sa vyskytli u zamestnávateľa, vrátane výsledkov zisťovania príčin ich vzniku a k návrhom opatrení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nesplnil povinnosť predložiť zamestnancom</w:t>
            </w:r>
            <w:r w:rsidRPr="00343885">
              <w:rPr>
                <w:rFonts w:ascii="Times New Roman" w:hAnsi="Times New Roman" w:cs="Times New Roman"/>
              </w:rPr>
              <w:t xml:space="preserve"> alebo zástupcom zamestnancov pre bezpečnosť podklady a poskytnúť im lehotu najmenej piatich pracovných dní odo dňa predloženia podkladov na vyjadrenie sa k plánovaniu a zabezpečovaniu oboznamovania a </w:t>
            </w:r>
            <w:r w:rsidRPr="00343885">
              <w:rPr>
                <w:rFonts w:ascii="Times New Roman" w:hAnsi="Times New Roman" w:cs="Times New Roman"/>
              </w:rPr>
              <w:lastRenderedPageBreak/>
              <w:t>informovania zamestnancov podľa § 7 a ku školeniu zástupcov zamestnancov pre bezpečnosť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</w:t>
            </w:r>
            <w:r w:rsidRPr="003A07A7">
              <w:rPr>
                <w:rFonts w:ascii="Times New Roman" w:hAnsi="Times New Roman" w:cs="Times New Roman"/>
              </w:rPr>
              <w:lastRenderedPageBreak/>
              <w:t>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43885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43885" w:rsidRDefault="00127345" w:rsidP="00C571A9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43885">
              <w:rPr>
                <w:rFonts w:ascii="Times New Roman" w:hAnsi="Times New Roman" w:cs="Times New Roman"/>
              </w:rPr>
              <w:t>oznámenie vzniku pracovného úrazu zástupcom zamestnancov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17 ods. 5 písm. a) bod 1. a § 17 ods. 6 písm. b) zákona č. 124/2006 Z. z. 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nesplnil povinnosť po prijatí oznámenia bezodkladne oznámiť vznik  registrovaného pracovného úrazu zástupcom zamestnancov vrátane príslušného zástupcu zamestnancov pre bezpečnosť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Zamestnávateľ, na pracovisku ktorého utrpel pracovný úraz zamestnanec iného zamestnávateľa</w:t>
            </w:r>
            <w:r w:rsidRPr="003A07A7">
              <w:rPr>
                <w:rFonts w:ascii="Times New Roman" w:hAnsi="Times New Roman" w:cs="Times New Roman"/>
              </w:rPr>
              <w:t>, nesplnil povinnosť bezodkladne oznámiť vznik pracovného úrazu zástupcom zamestnancov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43885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43885">
              <w:rPr>
                <w:rFonts w:ascii="Times New Roman" w:hAnsi="Times New Roman" w:cs="Times New Roman"/>
              </w:rPr>
              <w:t>informovanie zamestnancov na spoločnom pracovisku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43885" w:rsidRDefault="00127345" w:rsidP="00343885">
            <w:pPr>
              <w:spacing w:after="0" w:line="240" w:lineRule="auto"/>
              <w:ind w:left="27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§ 18 ods. 2 zákona č. 124/2006 Z. z.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 xml:space="preserve">Zamestnávateľ nesplnil povinnosť informovať svojich zamestnancov a zástupcov zamestnancov pre bezpečnosť o možných ohrozeniach, preventívnych opatreniach a opatreniach na poskytnutie prvej pomoci, na </w:t>
            </w:r>
            <w:r w:rsidRPr="00343885">
              <w:rPr>
                <w:rFonts w:ascii="Times New Roman" w:hAnsi="Times New Roman" w:cs="Times New Roman"/>
                <w:color w:val="000000" w:themeColor="text1"/>
              </w:rPr>
              <w:lastRenderedPageBreak/>
              <w:t>zdolávanie požiarov, na vykonanie záchranných prác a na evakuáciu zamestnancov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</w:t>
            </w:r>
            <w:r w:rsidRPr="003A07A7">
              <w:rPr>
                <w:rFonts w:ascii="Times New Roman" w:hAnsi="Times New Roman" w:cs="Times New Roman"/>
              </w:rPr>
              <w:lastRenderedPageBreak/>
              <w:t>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43885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11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07A7">
              <w:rPr>
                <w:rFonts w:ascii="Times New Roman" w:hAnsi="Times New Roman" w:cs="Times New Roman"/>
              </w:rPr>
              <w:t>Porady s pracovníkmi a ich účasť na diskusiách o všetkých otázkach týkajúcich sa bezpečnosti a ochrany zdravia pri práci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70AD47" w:themeColor="accent6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 xml:space="preserve">spolupráca zamestnávateľa a zamestnancov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43885" w:rsidRDefault="00127345" w:rsidP="00343885">
            <w:pPr>
              <w:spacing w:after="0" w:line="240" w:lineRule="auto"/>
              <w:ind w:left="27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§ 10 zákona č. 124/2006 Z. z.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nesplnil povinnosť umožniť zamestnancom alebo zástupcom zamestnancov pre bezpečnosť zúčastňovať sa na riešení problematiky BOZP a vopred s nimi prerokúvať otázky, ktoré môžu podstatne ovplyvňovať BOZP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 xml:space="preserve">Zamestnávateľ nesplnil povinnosť predložiť zamestnancom alebo zástupcom zamestnancov pre bezpečnosť podklady a poskytnúť im lehotu najmenej piatich pracovných dní odo dňa predloženia podkladov na vyjadrenie sa k </w:t>
            </w:r>
            <w:r w:rsidRPr="00343885">
              <w:rPr>
                <w:rFonts w:ascii="Times New Roman" w:hAnsi="Times New Roman" w:cs="Times New Roman"/>
                <w:color w:val="000000" w:themeColor="text1"/>
              </w:rPr>
              <w:lastRenderedPageBreak/>
              <w:t>návrhu koncepcie politiky BOZP, k návrhu programu jej realizácie a k ich vyhodnoteniu,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nesplnil povinnosť predložiť zamestnancom alebo zástupcom zamestnancov pre bezpečnosť podklady a poskytnúť im lehotu najmenej piatich pracovných dní odo dňa predloženia podkladov na vyjadrenie sa k návrhu na výber pracovných prostriedkov, technológií, organizácie práce, k pracovnému prostrediu a k pracovisku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nesplnil povinnosť predložiť zamestnancom alebo zástupcom zamestnancov pre bezpečnosť podklady a poskytnúť im lehotu najmenej piatich pracovných dní odo dňa predloženia podkladov na vyjadrenie sa k návrhu na určenie odborných zamestnancov na vykonávanie preventívnych a ochranných služieb a k úlohám podľa § 8 ods. 1 písm. a), § 21 ods. 1 a § 22 ods. 1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lastRenderedPageBreak/>
              <w:t>Zamestnávateľ nesplnil povinnosť predložiť zamestnancom alebo zástupcom zamestnancov pre bezpečnosť podklady a poskytnúť im lehotu najmenej piatich pracovných dní odo dňa predloženia podkladov na vyjadrenie sa k vykonávaniu úloh preventívnych a ochranných služieb, ak sa tieto úlohy vykonávajú dodávateľským spôsobom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nesplnil povinnosť predložiť zamestnancom alebo zástupcom zamestnancov pre bezpečnosť podklady a poskytnúť im lehotu najmenej piatich pracovných dní odo dňa predloženia podkladov na vyjadrenie sa k posúdeniu rizika, určeniu a vykonávaniu ochranných opatrení vrátane poskytovania OOPP a prostriedkov kolektívnej ochrany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 xml:space="preserve">Zamestnávateľ nesplnil povinnosť predložiť zamestnancom alebo zástupcom zamestnancov pre bezpečnosť podklady a poskytnúť im lehotu </w:t>
            </w:r>
            <w:r w:rsidRPr="00343885">
              <w:rPr>
                <w:rFonts w:ascii="Times New Roman" w:hAnsi="Times New Roman" w:cs="Times New Roman"/>
                <w:color w:val="000000" w:themeColor="text1"/>
              </w:rPr>
              <w:lastRenderedPageBreak/>
              <w:t>najmenej piatich pracovných dní odo dňa predloženia podkladov na vyjadrenie sa k pracovným úrazom, nebezpečným udalostiam, chorobám z povolania a k ostatným poškodeniam zdravia z práce, ktoré sa vyskytli u zamestnávateľa, vrátane výsledkov zisťovania príčin ich vzniku a k návrhom opatrení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nesplnil povinnosť predložiť zamestnancom alebo zástupcom zamestnancov pre bezpečnosť podklady a poskytnúť im lehotu najmenej piatich pracovných dní odo dňa predloženia podkladov na vyjadrenie sa k spôsobu a rozsahu informovania zamestnancov, zástupcov zamestnancov pre bezpečnosť a určených odborných zamestnancov na vykonávanie preventívnych a ochranných služieb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 xml:space="preserve">Zamestnávateľ nesplnil povinnosť predložiť zamestnancom alebo zástupcom zamestnancov pre bezpečnosť podklady a poskytnúť im lehotu najmenej piatich pracovných </w:t>
            </w:r>
            <w:r w:rsidRPr="00343885">
              <w:rPr>
                <w:rFonts w:ascii="Times New Roman" w:hAnsi="Times New Roman" w:cs="Times New Roman"/>
                <w:color w:val="000000" w:themeColor="text1"/>
              </w:rPr>
              <w:lastRenderedPageBreak/>
              <w:t>dní odo dňa predloženia podkladov na vyjadrenie sa k plánovaniu a zabezpečovaniu oboznamovania a informovania zamestnancov podľa § 7 a ku školeniu zástupcov zamestnancov pre bezpečnosť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do konca deviateho mesiaca po pôrode, dojčiacich žien, mladistvých zamestnancov </w:t>
            </w:r>
            <w:r w:rsidRPr="003A07A7">
              <w:rPr>
                <w:rFonts w:ascii="Times New Roman" w:hAnsi="Times New Roman" w:cs="Times New Roman"/>
              </w:rPr>
              <w:lastRenderedPageBreak/>
              <w:t>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43885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spolupráca so zástupcami zamestnancov pri rekondičnom pobyte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11 ods. 4 zákona č. 124/2006 Z. z.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navrhnúť rekondičný pobyt alebo rehabilitáciu v súvislosti s prácou až po dohode so zástupcami zamestnancov vrátane zástupcov zamestnancov pre bezpečnosť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43885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účasť zástupcu zamestnancov pre bezpečnosť na rokovaniach organizovaných zamestnávateľom o BOZP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19 ods. 3 písm. c), d), e) a f) a § 19 ods. ods. 5 zákona č. 124/2006 Z. z.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porušil oprávnenie zástupcu zamestnancov pre bezpečnosť spolupracovať so zamestnávateľom a predkladať návrhy na opatrenia na zvýšenie úrovne bezpečnosti a ochrany zdravia pri práci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porušil oprávnenie zástupcu zamestnancov pre bezpečnosť  požadovať od zamestnávateľa odstránenie zistených nedostatkov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porušil oprávnenie zástupcu zamestnancov pre bezpečnosť zúčastňovať sa na rokovaniach organizovaných zamestnávateľom týkajúcich sa bezpečnosti a ochrany zdravia pri práci, vyšetrovania príčin vzniku pracovných úrazov, chorôb z povolania a ďalších udalostí</w:t>
            </w:r>
            <w:r w:rsidRPr="003A07A7">
              <w:rPr>
                <w:rFonts w:ascii="Times New Roman" w:hAnsi="Times New Roman" w:cs="Times New Roman"/>
              </w:rPr>
              <w:t xml:space="preserve"> podľa § 17, merania a hodnotenia faktorov pracovného prostredia, zúčastňovať sa na kontrolách vykonávaných príslušným </w:t>
            </w:r>
            <w:r w:rsidRPr="003A07A7">
              <w:rPr>
                <w:rFonts w:ascii="Times New Roman" w:hAnsi="Times New Roman" w:cs="Times New Roman"/>
              </w:rPr>
              <w:lastRenderedPageBreak/>
              <w:t>inšpektorátom práce alebo príslušným orgánom dozoru a od zamestnávateľa požadovať informácie o výsledkoch a záveroch týchto kontrol a plnení uložených opatrení, meraní a hodnotení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porušil oprávnenie zástupcu zamestnancov pre bezpečnosť  predkladať pripomienky a návrhy príslušnému inšpektorátu práce alebo príslušnému orgánu dozoru pri výkone inšpekcie práce alebo dozoru u zamestnávateľa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porušil povinnosť zabezpečiť zástupcom zamestnancov pre bezpečnosť vzdelávanie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porušil povinnosť poskytnúť</w:t>
            </w:r>
            <w:r w:rsidRPr="003A07A7">
              <w:rPr>
                <w:rFonts w:ascii="Times New Roman" w:hAnsi="Times New Roman" w:cs="Times New Roman"/>
              </w:rPr>
              <w:t xml:space="preserve"> zástupcom zamestnancov pre bezpečnosť v primeranom rozsahu pracovné voľno s náhradou mzdy a vytvoriť nevyhnutné podmienky na výkon ich funkcie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0C6D43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spolupráca s komisiou BOZP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20 ods. 2 písm. a), b), c) zákona č. 124/2006 Z. z.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 xml:space="preserve">Zamestnávateľ porušil oprávnenie komisie BOZP pravidelne hodnotiť stav </w:t>
            </w:r>
            <w:r w:rsidRPr="00343885">
              <w:rPr>
                <w:rFonts w:ascii="Times New Roman" w:hAnsi="Times New Roman" w:cs="Times New Roman"/>
                <w:color w:val="000000" w:themeColor="text1"/>
              </w:rPr>
              <w:lastRenderedPageBreak/>
              <w:t>BOZP, stav a vývoj pracovnej úrazovosti, chorôb z povolania a ďalších udalostí podľa § 17 a hodnotiť ostatné otázky BOZP vrátane pracovného prostredia a pracovných podmienok</w:t>
            </w:r>
          </w:p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porušil oprávnenie komisie BOZP b) navrhovať opatrenia v oblasti riadenia, kontroly a zlepšovania stavu BOZP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Zamestnávateľ porušil oprávnenie komisie</w:t>
            </w:r>
            <w:r w:rsidRPr="003A07A7">
              <w:rPr>
                <w:rFonts w:ascii="Times New Roman" w:hAnsi="Times New Roman" w:cs="Times New Roman"/>
              </w:rPr>
              <w:t xml:space="preserve"> BOZP vyjadrovať sa ku všetkým otázkam súvisiacim s BOZP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0C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43885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 w:val="restart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12</w:t>
            </w:r>
          </w:p>
        </w:tc>
        <w:tc>
          <w:tcPr>
            <w:tcW w:w="1669" w:type="dxa"/>
            <w:vMerge w:val="restart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zabezpečí, aby pracovníci absolvovali primerané školenie v oblasti bezpečnosti a ochrany zdravia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 xml:space="preserve">poskytnutie informácií a pokynov na zaistenie BOZP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6 ods. 4 zákona č. 124/2006 Z. z.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povinnosť, aby zamestnanci iného zamestnávateľa a fyzické osoby, ktoré sú podnikateľmi a nie sú zamestnávateľmi, ktorí budú vykonávať práce na jeho pracoviskách a v jeho priestoroch, dostali potrebné informácie a pokyny na zaistenie BOZP platné pre jeho pracoviská a priestory, najmä informácie podľa § 7 ods. 8 písm. a) až c). 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sa to týka podmienok ustanovených pre prácu tehotných žien, matiek do konca deviateho mesiaca po pôrode, dojčiacich žien, </w:t>
            </w:r>
            <w:r w:rsidRPr="003A07A7">
              <w:rPr>
                <w:rFonts w:ascii="Times New Roman" w:hAnsi="Times New Roman" w:cs="Times New Roman"/>
              </w:rPr>
              <w:lastRenderedPageBreak/>
              <w:t>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43885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85" w:hanging="357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43885">
              <w:rPr>
                <w:rFonts w:ascii="Times New Roman" w:hAnsi="Times New Roman" w:cs="Times New Roman"/>
                <w:color w:val="000000" w:themeColor="text1"/>
              </w:rPr>
              <w:t>Náklady spojené so zaisťovaním oboznamovania s BOZP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6 ods. 11 zákona č. 124/2006 Z. z. 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znášať náklady spojené so zaisťovaním BOZP a nepresunúť ich na zamestnanca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tabs>
                <w:tab w:val="left" w:pos="8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  <w:r w:rsidRPr="003A07A7">
              <w:rPr>
                <w:rFonts w:ascii="Times New Roman" w:hAnsi="Times New Roman" w:cs="Times New Roman"/>
              </w:rPr>
              <w:tab/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573170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85" w:hanging="357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>povinnosť oboznamovať zamestnanca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43885" w:rsidRDefault="00127345" w:rsidP="00343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885">
              <w:rPr>
                <w:rFonts w:ascii="Times New Roman" w:hAnsi="Times New Roman" w:cs="Times New Roman"/>
              </w:rPr>
              <w:t>§ 7 ods. 1, 2, 3, 4 a  zákona č. 124/2006 Z. z.</w:t>
            </w:r>
          </w:p>
          <w:p w:rsidR="00127345" w:rsidRPr="003A07A7" w:rsidRDefault="00127345" w:rsidP="00343885">
            <w:pPr>
              <w:pStyle w:val="Odsekzoznamu"/>
              <w:spacing w:after="0" w:line="240" w:lineRule="auto"/>
              <w:ind w:left="387"/>
              <w:contextualSpacing w:val="0"/>
              <w:rPr>
                <w:rFonts w:ascii="Times New Roman" w:hAnsi="Times New Roman" w:cs="Times New Roman"/>
              </w:rPr>
            </w:pP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Zamestnávateľ nesplnil povinnosť pravidelne, zrozumiteľne a preukázateľne oboznamovať každého zamestnanca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pravidelne, zrozumiteľne a preukázateľne oboznamovať každého zamestnanca s právnymi predpismi a ostatnými predpismi na zaistenie BOZP so zásadami bezpečnej práce, zásadami ochrany zdravia pri práci, zásadami bezpečného správania na pracovisku a s bezpečnými pracovnými postupmi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overovať znalosť zamestnancov s oboznámenými právnymi predpismi a ostatnými predpismi na zaistenie BOZP so zásadami bezpečnej práce, zásadami ochrany zdravia pri práci, zásadami bezpečného správania na pracovisku a s bezpečnými pracovnými postupmi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pravidelne, zrozumiteľne a preukázateľne oboznamovať </w:t>
            </w:r>
            <w:r w:rsidRPr="003A07A7">
              <w:rPr>
                <w:rFonts w:ascii="Times New Roman" w:hAnsi="Times New Roman" w:cs="Times New Roman"/>
              </w:rPr>
              <w:lastRenderedPageBreak/>
              <w:t>každého zamestnanca s existujúcim a predvídateľným nebezpečenstvom a ohrozením, s dopadmi, ktoré môžu spôsobiť na zdraví, a s ochranou pred nimi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pravidelne, zrozumiteľne a preukázateľne oboznamovať každého zamestnanca so zákazom vstupovať do priestoru, zdržiavať sa v priestore a vykonávať činnosti, ktoré by mohli bezprostredne ohroziť život alebo zdravie zamestnanca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oboznámiť zrozumiteľne a preukázateľne zamestnanca so zoznamom prác a pracovísk zakázaných tehotným ženám, matkám do konca deviateho mesiaca po pôrode a dojčiacim ženám, spojených so špecifickým rizikom pre tehotné ženy, matky do konca deviateho mesiaca po pôrode a pre dojčiace ženy alebo zakázaných mladistvým zamestnancom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Zamestnávateľ nesplnil povinnosť oboznámiť zamestnanca pri jeho prijatí do zamestnania, preložení na iné pracovisko, zaradení alebo prevedení na inú prácu, zavedení novej technológie, nového pracovného postupu alebo nového pracovného prostriedku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nesplnil povinnosť oboznámiť zamestnancov osobne alebo prostredníctvom vlastných zamestnancov, alebo fyzickej osoby alebo právnickej osoby oprávnenej na výchovu a vzdelávanie v oblasti ochrany práce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nesplnil povinnosť vykonať oboznamovanie a iné vzdelávanie vrátane praktickej časti výchovy a vzdelávania v oblasti BOZP zamestnancov a zástupcov zamestnancov pre BOZP v pracovnom čase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5*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7" w:hanging="15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sa to týka podmienok ustanovených pre prácu tehotných žien, matiek do konca deviateho mesiaca po pôrode, dojčiacich žien, mladistvých zamestnancov a zamestnancov so zdravotným postihnutím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43885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  <w:color w:val="000000" w:themeColor="text1"/>
              </w:rPr>
              <w:t xml:space="preserve">vzdelávanie zástupcov zamestnancov pre bezpečnosť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19 ods. 5 zákona č. 124/2006 Z. z.</w:t>
            </w:r>
          </w:p>
          <w:p w:rsidR="00127345" w:rsidRPr="003A07A7" w:rsidRDefault="00127345" w:rsidP="000C6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porušil povinnosť zabezpečiť zástupcom zamestnancov pre bezpečnosť vzdelávanie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pStyle w:val="Odsekzoznamu"/>
              <w:spacing w:after="0" w:line="240" w:lineRule="auto"/>
              <w:ind w:left="87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43885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07A7">
              <w:rPr>
                <w:rFonts w:ascii="Times New Roman" w:hAnsi="Times New Roman" w:cs="Times New Roman"/>
                <w:color w:val="000000"/>
              </w:rPr>
              <w:t xml:space="preserve">Minimálne požiadavky na bezpečnosť a ochranu zdravia pri používaní pracovných prostriedkov pracovníkmi Smernica 2009/104/ES 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3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07A7">
              <w:rPr>
                <w:rFonts w:ascii="Times New Roman" w:hAnsi="Times New Roman" w:cs="Times New Roman"/>
                <w:color w:val="000000"/>
              </w:rPr>
              <w:t>Všeobecné povinnosti zabezpečiť, aby pracovné prostriedky boli vhodné pre prácu, ktorú majú pracovníci vykonávať, bez ohrozenia bezpečnosti alebo zdravia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86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bezpečnosť pracovných prostriedkov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§ 3 nariadenia vlády č. 392/2006 Z. z.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86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porušil povinnosť vykonať potrebné opatrenia, aby pracovný prostriedok poskytnutý zamestnancovi na používanie bol na príslušnú prácu vhodný alebo prispôsobený tak, aby pri jeho používaní bola zaistená BOZP zamestnanca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86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 Zamestnávateľ porušil povinnosť prihliadať pri výbere pracovného prostriedku na osobitné pracovné podmienky a druh práce, na nebezpečenstvá existujúce na jeho pracovisku alebo v jeho priestore a na ďalšie nebezpečenstvá, ktoré môžu dodatočne vyplynúť z používania pracovného prostriedku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86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porušil povinnosť vykonať potrebné opatrenia, aby čo najviac obmedzil nebezpečenstvo ak pri používaní pracovného prostriedku nie je možné v plnom rozsahu zamestnancovi zaistiť BOZP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5*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ide o chýbajúce alebo nefunkčné ochranné alebo bezpečnostné opatrenia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ide o neodstránenie nebezpečenstva a ohrozenia ktoré súvisí s OOPP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43885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4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07A7">
              <w:rPr>
                <w:rFonts w:ascii="Times New Roman" w:hAnsi="Times New Roman" w:cs="Times New Roman"/>
                <w:color w:val="000000"/>
              </w:rPr>
              <w:t xml:space="preserve">Pravidlá pre pracovné </w:t>
            </w:r>
            <w:r w:rsidRPr="003A07A7">
              <w:rPr>
                <w:rFonts w:ascii="Times New Roman" w:hAnsi="Times New Roman" w:cs="Times New Roman"/>
                <w:color w:val="000000"/>
              </w:rPr>
              <w:lastRenderedPageBreak/>
              <w:t>prostriedky: musia byť v súlade so smernicou a stanovenými minimálnymi požiadavkami a musia sa primerane dodržiavať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43885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86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prostriedok zodpoved</w:t>
            </w:r>
            <w:r>
              <w:rPr>
                <w:rFonts w:ascii="Times New Roman" w:hAnsi="Times New Roman" w:cs="Times New Roman"/>
              </w:rPr>
              <w:t xml:space="preserve">á </w:t>
            </w:r>
            <w:r w:rsidRPr="003A07A7">
              <w:rPr>
                <w:rFonts w:ascii="Times New Roman" w:hAnsi="Times New Roman" w:cs="Times New Roman"/>
              </w:rPr>
              <w:t xml:space="preserve">minimálnym požiadavkám pri </w:t>
            </w:r>
            <w:r w:rsidRPr="003A07A7">
              <w:rPr>
                <w:rFonts w:ascii="Times New Roman" w:hAnsi="Times New Roman" w:cs="Times New Roman"/>
              </w:rPr>
              <w:lastRenderedPageBreak/>
              <w:t>jeho poskytnutí zamestnancovi a počas celého používania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§ 4 nariadenia vlády č. 392/2006 Z. z.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86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Zamestnávateľ porušil povinnosť zabezpečiť, aby pracovný prostriedok, ktorý na používanie poskytne zamestnancovi, vyhovoval minimálnym požiadavkám na pracovný prostriedok uvedeným v prílohe č. 1</w:t>
            </w:r>
            <w:r>
              <w:rPr>
                <w:rFonts w:ascii="Times New Roman" w:hAnsi="Times New Roman" w:cs="Times New Roman"/>
              </w:rPr>
              <w:t xml:space="preserve"> alebo v osobitnom predpise</w:t>
            </w:r>
          </w:p>
          <w:p w:rsidR="00127345" w:rsidRPr="00FE4B2B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86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porušil povinnosť zabezpečiť, aby pracovný prostriedok po celý čas jeho používania zodpovedal minimálnym požiadavkám ustanoveným v prílohe č. 1 </w:t>
            </w:r>
            <w:r>
              <w:rPr>
                <w:rFonts w:ascii="Times New Roman" w:hAnsi="Times New Roman" w:cs="Times New Roman"/>
              </w:rPr>
              <w:t>alebo v osobitnom predpise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86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porušil povinnosť zabezpečiť, aby sa pracovný prostriedok používal v súlade s požiadavkami uvedenými v prílohe č. 2. 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5*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ak je to v súvislosti so vznikom závažného PÚ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ide o chýbajúce alebo nefunkčné ochranné alebo bezpečnostné opatrenia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ide o neodstránenie nebezpečenstva a ohrozenia ktoré súvisí s OOPP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43885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5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07A7">
              <w:rPr>
                <w:rFonts w:ascii="Times New Roman" w:hAnsi="Times New Roman" w:cs="Times New Roman"/>
                <w:color w:val="000000"/>
              </w:rPr>
              <w:t>Kontrola pracovných prostriedkov – prostriedky majú byť skontrolované po inštalácii a potom majú byť oprávnenými osobami pravidelne kontrolované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FE4B2B" w:rsidRDefault="00127345" w:rsidP="00C571A9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vykonáva</w:t>
            </w:r>
            <w:r>
              <w:rPr>
                <w:rFonts w:ascii="Times New Roman" w:hAnsi="Times New Roman" w:cs="Times New Roman"/>
              </w:rPr>
              <w:t>nie</w:t>
            </w:r>
            <w:r w:rsidRPr="003A07A7">
              <w:rPr>
                <w:rFonts w:ascii="Times New Roman" w:hAnsi="Times New Roman" w:cs="Times New Roman"/>
              </w:rPr>
              <w:t xml:space="preserve"> kontrol</w:t>
            </w:r>
            <w:r>
              <w:rPr>
                <w:rFonts w:ascii="Times New Roman" w:hAnsi="Times New Roman" w:cs="Times New Roman"/>
              </w:rPr>
              <w:t>y</w:t>
            </w:r>
            <w:r w:rsidRPr="003A07A7">
              <w:rPr>
                <w:rFonts w:ascii="Times New Roman" w:hAnsi="Times New Roman" w:cs="Times New Roman"/>
              </w:rPr>
              <w:t xml:space="preserve"> pracovného prostriedku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5 nariadenia vlády č. 392/2006 Z. z.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7A7044">
              <w:rPr>
                <w:rFonts w:ascii="Times New Roman" w:hAnsi="Times New Roman" w:cs="Times New Roman"/>
              </w:rPr>
              <w:t xml:space="preserve">Zamestnávateľ porušil povinnosť zabezpečiť vykonanie kontroly pracovného prostriedku po jeho inštalovaní a pred jeho prvým použitím a kontroly po jeho inštalovaní na inom mieste, aby zabezpečil správnu inštaláciu </w:t>
            </w:r>
            <w:r w:rsidRPr="007A7044">
              <w:rPr>
                <w:rFonts w:ascii="Times New Roman" w:hAnsi="Times New Roman" w:cs="Times New Roman"/>
              </w:rPr>
              <w:lastRenderedPageBreak/>
              <w:t>pracovného prostriedku a jeho správne fungovanie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7A7044">
              <w:rPr>
                <w:rFonts w:ascii="Times New Roman" w:hAnsi="Times New Roman" w:cs="Times New Roman"/>
              </w:rPr>
              <w:t>Zamestnávateľ porušil povinnosť zabezpečiť vykonanie pravidelnej kontroly alebo skúšky pracovnéh</w:t>
            </w:r>
            <w:r>
              <w:rPr>
                <w:rFonts w:ascii="Times New Roman" w:hAnsi="Times New Roman" w:cs="Times New Roman"/>
              </w:rPr>
              <w:t>o prostriedku oprávnenou osobou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Zamestnávateľ porušil povinnosť zabezpečiť</w:t>
            </w:r>
            <w:r w:rsidRPr="007A7044">
              <w:rPr>
                <w:rFonts w:ascii="Times New Roman" w:hAnsi="Times New Roman" w:cs="Times New Roman"/>
              </w:rPr>
              <w:t xml:space="preserve"> osobitn</w:t>
            </w:r>
            <w:r>
              <w:rPr>
                <w:rFonts w:ascii="Times New Roman" w:hAnsi="Times New Roman" w:cs="Times New Roman"/>
              </w:rPr>
              <w:t>ú</w:t>
            </w:r>
            <w:r w:rsidRPr="007A7044">
              <w:rPr>
                <w:rFonts w:ascii="Times New Roman" w:hAnsi="Times New Roman" w:cs="Times New Roman"/>
              </w:rPr>
              <w:t xml:space="preserve"> kontroly pracovného prostriedku oprávnenou osobou vždy, ak sa vyskytnú výnimočné okolnosti, ktoré môžu ohroziť bezpečnú prevádzku pracovného prostriedku, najmä úprava, porucha, havária, pôsobenie prírodného javu alebo dl</w:t>
            </w:r>
            <w:r>
              <w:rPr>
                <w:rFonts w:ascii="Times New Roman" w:hAnsi="Times New Roman" w:cs="Times New Roman"/>
              </w:rPr>
              <w:t>hšia prestávka v jeho používaní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porušil povinnosť </w:t>
            </w:r>
            <w:r w:rsidRPr="003145F0">
              <w:rPr>
                <w:rFonts w:ascii="Times New Roman" w:hAnsi="Times New Roman" w:cs="Times New Roman"/>
              </w:rPr>
              <w:t>urč</w:t>
            </w:r>
            <w:r>
              <w:rPr>
                <w:rFonts w:ascii="Times New Roman" w:hAnsi="Times New Roman" w:cs="Times New Roman"/>
              </w:rPr>
              <w:t>iť</w:t>
            </w:r>
            <w:r w:rsidRPr="003145F0">
              <w:rPr>
                <w:rFonts w:ascii="Times New Roman" w:hAnsi="Times New Roman" w:cs="Times New Roman"/>
              </w:rPr>
              <w:t xml:space="preserve"> rozsah a periodicitu kontroly</w:t>
            </w:r>
            <w:r w:rsidRPr="003A07A7">
              <w:rPr>
                <w:rFonts w:ascii="Times New Roman" w:hAnsi="Times New Roman" w:cs="Times New Roman"/>
              </w:rPr>
              <w:t xml:space="preserve"> </w:t>
            </w:r>
            <w:r w:rsidRPr="003145F0">
              <w:rPr>
                <w:rFonts w:ascii="Times New Roman" w:hAnsi="Times New Roman" w:cs="Times New Roman"/>
              </w:rPr>
              <w:t>pracovn</w:t>
            </w:r>
            <w:r>
              <w:rPr>
                <w:rFonts w:ascii="Times New Roman" w:hAnsi="Times New Roman" w:cs="Times New Roman"/>
              </w:rPr>
              <w:t>ého</w:t>
            </w:r>
            <w:r w:rsidRPr="003145F0">
              <w:rPr>
                <w:rFonts w:ascii="Times New Roman" w:hAnsi="Times New Roman" w:cs="Times New Roman"/>
              </w:rPr>
              <w:t xml:space="preserve"> prostriedku, u ktorého vykonávanie kontrol a skúšok neustanovujú právne predpisy a ostatné predpisy na zaistenie </w:t>
            </w:r>
            <w:r>
              <w:rPr>
                <w:rFonts w:ascii="Times New Roman" w:hAnsi="Times New Roman" w:cs="Times New Roman"/>
              </w:rPr>
              <w:t>BOZP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Zamestnávateľ porušil povinnosť </w:t>
            </w:r>
            <w:r w:rsidRPr="00FE4B2B">
              <w:rPr>
                <w:rFonts w:ascii="Times New Roman" w:hAnsi="Times New Roman" w:cs="Times New Roman"/>
              </w:rPr>
              <w:t xml:space="preserve">uchovávať záznamy o výsledku kontroly po dobu ustanovenú právnymi predpismi a ostatnými predpismi na </w:t>
            </w:r>
            <w:r w:rsidRPr="00FE4B2B">
              <w:rPr>
                <w:rFonts w:ascii="Times New Roman" w:hAnsi="Times New Roman" w:cs="Times New Roman"/>
              </w:rPr>
              <w:lastRenderedPageBreak/>
              <w:t xml:space="preserve">zaistenie </w:t>
            </w:r>
            <w:r>
              <w:rPr>
                <w:rFonts w:ascii="Times New Roman" w:hAnsi="Times New Roman" w:cs="Times New Roman"/>
              </w:rPr>
              <w:t>BOZP</w:t>
            </w:r>
            <w:r w:rsidRPr="00FE4B2B">
              <w:rPr>
                <w:rFonts w:ascii="Times New Roman" w:hAnsi="Times New Roman" w:cs="Times New Roman"/>
              </w:rPr>
              <w:t xml:space="preserve"> tak, aby boli v prípade potreby kedykoľvek dostupné príslušným dozorným orgánom.</w:t>
            </w:r>
          </w:p>
          <w:p w:rsidR="00127345" w:rsidRPr="003F6096" w:rsidRDefault="00127345" w:rsidP="00C571A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F6096">
              <w:rPr>
                <w:rFonts w:ascii="Times New Roman" w:hAnsi="Times New Roman" w:cs="Times New Roman"/>
              </w:rPr>
              <w:t xml:space="preserve">Zamestnávateľ porušil povinnosť uchovávať záznamy o vykonaní poslednej kontroly pracovného prostriedku používaného mimo pracoviska alebo priestoru v mieste jeho používania 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5*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ak ide o chýbajúce alebo nefunkčné ochranné </w:t>
            </w:r>
            <w:r w:rsidRPr="003A07A7">
              <w:rPr>
                <w:rFonts w:ascii="Times New Roman" w:hAnsi="Times New Roman" w:cs="Times New Roman"/>
              </w:rPr>
              <w:lastRenderedPageBreak/>
              <w:t>alebo bezpečnostné opatrenia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7A7044">
              <w:rPr>
                <w:rFonts w:ascii="Times New Roman" w:hAnsi="Times New Roman" w:cs="Times New Roman"/>
              </w:rPr>
              <w:t xml:space="preserve">ak ide o neodstránenie nebezpečenstva a ohrozenia ktoré súvisí s OOPP </w:t>
            </w:r>
          </w:p>
          <w:p w:rsidR="00127345" w:rsidRPr="007A7044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7A7044">
              <w:rPr>
                <w:rFonts w:ascii="Times New Roman" w:hAnsi="Times New Roman" w:cs="Times New Roman"/>
              </w:rPr>
              <w:t xml:space="preserve">ak sa sústavne nevykonávali úradné skúšky, odborné prehliadky a odborné skúšky vyhradených technických zariadení a ďalšie prehliadky ustanovené predpismi na zaistenie BOZP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C07DE8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C07D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07A7">
              <w:rPr>
                <w:rFonts w:ascii="Times New Roman" w:hAnsi="Times New Roman" w:cs="Times New Roman"/>
                <w:color w:val="000000"/>
              </w:rPr>
              <w:t>Článok 6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07A7">
              <w:rPr>
                <w:rFonts w:ascii="Times New Roman" w:hAnsi="Times New Roman" w:cs="Times New Roman"/>
                <w:color w:val="000000"/>
              </w:rPr>
              <w:t>Používanie pracovných prostriedkov s osobitným nebezpečenstvom sa má obmedziť na osoby poverené ich používaním a všetky opravy, prestavby a údržby majú vykonávať oprávnení pracovníci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F6096" w:rsidRDefault="00127345" w:rsidP="00C571A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opatrenia </w:t>
            </w:r>
            <w:r w:rsidRPr="003A07A7">
              <w:rPr>
                <w:rFonts w:ascii="Times New Roman" w:hAnsi="Times New Roman" w:cs="Times New Roman"/>
              </w:rPr>
              <w:t>v prípade osobitného nebezpečenstva pri p</w:t>
            </w:r>
            <w:r>
              <w:rPr>
                <w:rFonts w:ascii="Times New Roman" w:hAnsi="Times New Roman" w:cs="Times New Roman"/>
              </w:rPr>
              <w:t>oužívaní pracovného prostriedku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6 nariadenia vlády č. 392/2006 Z. z.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560D6E">
              <w:rPr>
                <w:rFonts w:ascii="Times New Roman" w:hAnsi="Times New Roman" w:cs="Times New Roman"/>
              </w:rPr>
              <w:t>Zamestnávateľ porušil povinnosť vykonať potrebné opatrenia, aby pracovný prostriedok používal ním poverený zamestnanec</w:t>
            </w:r>
            <w:r>
              <w:rPr>
                <w:rFonts w:ascii="Times New Roman" w:hAnsi="Times New Roman" w:cs="Times New Roman"/>
              </w:rPr>
              <w:t>,</w:t>
            </w:r>
            <w:r w:rsidRPr="00560D6E">
              <w:rPr>
                <w:rFonts w:ascii="Times New Roman" w:hAnsi="Times New Roman" w:cs="Times New Roman"/>
              </w:rPr>
              <w:t xml:space="preserve"> ak používanie pracovného prostriedku môže osobitne ohroziť bezpečnosť a zdravie zamestnanca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560D6E">
              <w:rPr>
                <w:rFonts w:ascii="Times New Roman" w:hAnsi="Times New Roman" w:cs="Times New Roman"/>
              </w:rPr>
              <w:t>Zamestnávateľ porušil povinnosť vykonať potrebné opatrenia, aby starostlivosť o pracovný prostriedok, údržbárske práce, opravárske práce a prestavbové práce vykonávala oprávnená osoba</w:t>
            </w:r>
            <w:r>
              <w:rPr>
                <w:rFonts w:ascii="Times New Roman" w:hAnsi="Times New Roman" w:cs="Times New Roman"/>
              </w:rPr>
              <w:t>,</w:t>
            </w:r>
            <w:r w:rsidRPr="00560D6E">
              <w:rPr>
                <w:rFonts w:ascii="Times New Roman" w:hAnsi="Times New Roman" w:cs="Times New Roman"/>
              </w:rPr>
              <w:t xml:space="preserve"> ak používanie pracovného prostriedku môže osobitne ohroziť bezpečnosť a zdravie zamestnanca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5*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ide o chýbajúce alebo nefunkčné ochranné alebo bezpečnostné opatrenia</w:t>
            </w:r>
          </w:p>
          <w:p w:rsidR="00127345" w:rsidRPr="005D3D63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7A7044">
              <w:rPr>
                <w:rFonts w:ascii="Times New Roman" w:hAnsi="Times New Roman" w:cs="Times New Roman"/>
              </w:rPr>
              <w:t xml:space="preserve">ak ide o neodstránenie nebezpečenstva a ohrozenia </w:t>
            </w:r>
            <w:r w:rsidRPr="007A7044">
              <w:rPr>
                <w:rFonts w:ascii="Times New Roman" w:hAnsi="Times New Roman" w:cs="Times New Roman"/>
              </w:rPr>
              <w:lastRenderedPageBreak/>
              <w:t>ktoré súvisí s</w:t>
            </w:r>
            <w:r>
              <w:rPr>
                <w:rFonts w:ascii="Times New Roman" w:hAnsi="Times New Roman" w:cs="Times New Roman"/>
              </w:rPr>
              <w:t> </w:t>
            </w:r>
            <w:r w:rsidRPr="007A7044">
              <w:rPr>
                <w:rFonts w:ascii="Times New Roman" w:hAnsi="Times New Roman" w:cs="Times New Roman"/>
              </w:rPr>
              <w:t>OOPP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F6096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7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07A7">
              <w:rPr>
                <w:rFonts w:ascii="Times New Roman" w:hAnsi="Times New Roman" w:cs="Times New Roman"/>
                <w:color w:val="000000"/>
              </w:rPr>
              <w:t>Ergonomika a ochrana zdravia pri práci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ergonomická pri používaní pracovného prostriedku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7 nariadenia vlády č. 392/2006 Z. z.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D6E">
              <w:rPr>
                <w:rFonts w:ascii="Times New Roman" w:hAnsi="Times New Roman" w:cs="Times New Roman"/>
              </w:rPr>
              <w:t>Zamestnávateľ porušil povinnosť</w:t>
            </w:r>
            <w:r w:rsidRPr="005D3D63">
              <w:rPr>
                <w:rFonts w:ascii="Times New Roman" w:hAnsi="Times New Roman" w:cs="Times New Roman"/>
              </w:rPr>
              <w:t xml:space="preserve"> pri uplatňovaní minimálnych bezpečnostných a zdravotných požiadaviek pri používaní pracovného prostriedku vytvárať podmienky na zohľadnenie správneho držania tela zamestnanca, polohu tela zamestnanca a ergonomické princípy.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 xml:space="preserve">5* 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je to v súvislosti so vznikom závažného PÚ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ak ide o chýbajúce alebo nefunkčné ochranné alebo bezpečnostné opatrenia</w:t>
            </w:r>
          </w:p>
          <w:p w:rsidR="00127345" w:rsidRPr="005D3D63" w:rsidRDefault="00127345" w:rsidP="00C571A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48" w:hanging="148"/>
              <w:contextualSpacing w:val="0"/>
              <w:rPr>
                <w:rFonts w:ascii="Times New Roman" w:hAnsi="Times New Roman" w:cs="Times New Roman"/>
              </w:rPr>
            </w:pPr>
            <w:r w:rsidRPr="007A7044">
              <w:rPr>
                <w:rFonts w:ascii="Times New Roman" w:hAnsi="Times New Roman" w:cs="Times New Roman"/>
              </w:rPr>
              <w:t>ak ide o neodstránenie nebezpečenstva a ohrozenia ktoré súvisí s</w:t>
            </w:r>
            <w:r>
              <w:rPr>
                <w:rFonts w:ascii="Times New Roman" w:hAnsi="Times New Roman" w:cs="Times New Roman"/>
              </w:rPr>
              <w:t> </w:t>
            </w:r>
            <w:r w:rsidRPr="007A7044">
              <w:rPr>
                <w:rFonts w:ascii="Times New Roman" w:hAnsi="Times New Roman" w:cs="Times New Roman"/>
              </w:rPr>
              <w:t>OOPP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F6096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8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Pracovníci majú mať k dispozícii primerané informácie a, ak je to vhodné, písomné návody na obsluhu pracovných prostriedkov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A07A7" w:rsidRDefault="00127345" w:rsidP="00C571A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oboznamova</w:t>
            </w:r>
            <w:r>
              <w:rPr>
                <w:rFonts w:ascii="Times New Roman" w:hAnsi="Times New Roman" w:cs="Times New Roman"/>
              </w:rPr>
              <w:t>nie</w:t>
            </w:r>
            <w:r w:rsidRPr="003A07A7">
              <w:rPr>
                <w:rFonts w:ascii="Times New Roman" w:hAnsi="Times New Roman" w:cs="Times New Roman"/>
              </w:rPr>
              <w:t xml:space="preserve"> zamestnanca </w:t>
            </w:r>
            <w:r>
              <w:rPr>
                <w:rFonts w:ascii="Times New Roman" w:hAnsi="Times New Roman" w:cs="Times New Roman"/>
              </w:rPr>
              <w:t>používajúceho</w:t>
            </w:r>
            <w:r w:rsidRPr="003A07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pracovný prostriedok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8 ods. 1 až 3 a 5 nariadenia vlády č. 392/2006 Z. z.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7C3EEC">
              <w:rPr>
                <w:rFonts w:ascii="Times New Roman" w:hAnsi="Times New Roman" w:cs="Times New Roman"/>
              </w:rPr>
              <w:t>Zamestnávateľ porušil povinnosť preukázať, že zamestnanec bol oboznámený a informovaný o spôsobe používania pracovného prostriedku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7C3EEC">
              <w:rPr>
                <w:rFonts w:ascii="Times New Roman" w:hAnsi="Times New Roman" w:cs="Times New Roman"/>
              </w:rPr>
              <w:t xml:space="preserve">Zamestnávateľ porušil povinnosť poskytnúť </w:t>
            </w:r>
            <w:r w:rsidRPr="007C3EEC">
              <w:rPr>
                <w:rFonts w:ascii="Times New Roman" w:hAnsi="Times New Roman" w:cs="Times New Roman"/>
              </w:rPr>
              <w:lastRenderedPageBreak/>
              <w:t>zamestnancovi písomný návod na obsluhu pracovného prostriedku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81790">
              <w:rPr>
                <w:rFonts w:ascii="Times New Roman" w:hAnsi="Times New Roman" w:cs="Times New Roman"/>
              </w:rPr>
              <w:t>Zamestnávateľ porušil povinnosť, aby informácia a písomný návod na obsluhu pracovného prostriedku obsahovali podmienky na používanie pracovného prostriedku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81790">
              <w:rPr>
                <w:rFonts w:ascii="Times New Roman" w:hAnsi="Times New Roman" w:cs="Times New Roman"/>
              </w:rPr>
              <w:t>Zamestnávateľ porušil povinnosť, aby informácia a písomný návod na obsluhu pracovného prostriedku obsahovali predvídateľné mimoriadne situácie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81790">
              <w:rPr>
                <w:rFonts w:ascii="Times New Roman" w:hAnsi="Times New Roman" w:cs="Times New Roman"/>
              </w:rPr>
              <w:t>Zamestnávateľ porušil povinnosť, aby informácia a písomný návod na obsluhu pracovného prostriedku obsahovali závery zo skúseností získaných pri používaní pracovného prostriedku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81790">
              <w:rPr>
                <w:rFonts w:ascii="Times New Roman" w:hAnsi="Times New Roman" w:cs="Times New Roman"/>
              </w:rPr>
              <w:t xml:space="preserve">Zamestnávateľ porušil povinnosť preukázateľne oboznámiť zamestnanca s nebezpečenstvami, ktoré môžu ohroziť jeho zdravie alebo život alebo poškodiť pracovný prostriedok v pracovnom priestore alebo na pracovnom mieste, ako aj s ich zmenami a inými účinkami v rozsahu, v akom </w:t>
            </w:r>
            <w:r w:rsidRPr="00381790">
              <w:rPr>
                <w:rFonts w:ascii="Times New Roman" w:hAnsi="Times New Roman" w:cs="Times New Roman"/>
              </w:rPr>
              <w:lastRenderedPageBreak/>
              <w:t>pôsobia na pracovné prostriedky umiestnené v ich bezprostrednom pracovnom priestore alebo pracovnom mieste, aj keď takéto pracovné prostriedky zamestnanec priamo nepoužíva</w:t>
            </w:r>
          </w:p>
          <w:p w:rsidR="00127345" w:rsidRPr="003F6096" w:rsidRDefault="00127345" w:rsidP="00C571A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F6096">
              <w:rPr>
                <w:rFonts w:ascii="Times New Roman" w:hAnsi="Times New Roman" w:cs="Times New Roman"/>
              </w:rPr>
              <w:t>Zamestnávateľ porušil povinnosť, aby oboznámenie, informácie a písomné návody na obsluhu boli pre zamestnanca zrozumiteľné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lastRenderedPageBreak/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  <w:tr w:rsidR="00127345" w:rsidRPr="003A07A7" w:rsidTr="003F6096">
        <w:trPr>
          <w:gridAfter w:val="1"/>
          <w:wAfter w:w="9" w:type="dxa"/>
          <w:trHeight w:val="20"/>
        </w:trPr>
        <w:tc>
          <w:tcPr>
            <w:tcW w:w="1409" w:type="dxa"/>
            <w:vMerge/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Článok 9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07A7">
              <w:rPr>
                <w:rFonts w:ascii="Times New Roman" w:hAnsi="Times New Roman" w:cs="Times New Roman"/>
              </w:rPr>
              <w:t>Pracovníkom sa poskytne primerané školenie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7345" w:rsidRPr="003F6096" w:rsidRDefault="00127345" w:rsidP="00C571A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vyškolenie zamestnanca na obsluhu</w:t>
            </w:r>
            <w:r>
              <w:rPr>
                <w:rFonts w:ascii="Times New Roman" w:hAnsi="Times New Roman" w:cs="Times New Roman"/>
              </w:rPr>
              <w:t>,</w:t>
            </w:r>
            <w:r w:rsidRPr="00560D6E">
              <w:rPr>
                <w:rFonts w:ascii="Times New Roman" w:hAnsi="Times New Roman" w:cs="Times New Roman"/>
              </w:rPr>
              <w:t xml:space="preserve"> údržbárske, opravárske a prestavbové práce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345" w:rsidRPr="003A07A7" w:rsidRDefault="00127345" w:rsidP="00D00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§ 8 ods. 4 nariadenia vlády č. 392/2006 Z. z.</w:t>
            </w:r>
          </w:p>
          <w:p w:rsidR="00127345" w:rsidRDefault="00127345" w:rsidP="00C571A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EC22C5">
              <w:rPr>
                <w:rFonts w:ascii="Times New Roman" w:hAnsi="Times New Roman" w:cs="Times New Roman"/>
              </w:rPr>
              <w:t>Zamestnávateľ porušil povinnosť vykonať opatrenia, aby zamestnanec poverený používaním pracovného prostriedku bol preukázateľne vyškolený primerane k nebezpečenstvám, ktoré sú spojené s jeho používaním</w:t>
            </w:r>
          </w:p>
          <w:p w:rsidR="00127345" w:rsidRPr="003A07A7" w:rsidRDefault="00127345" w:rsidP="00C571A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EC22C5">
              <w:rPr>
                <w:rFonts w:ascii="Times New Roman" w:hAnsi="Times New Roman" w:cs="Times New Roman"/>
              </w:rPr>
              <w:t xml:space="preserve">Zamestnávateľ porušil povinnosť vykonať opatrenia, aby oprávnený zamestnanec, ktorý vykonáva </w:t>
            </w:r>
            <w:r w:rsidRPr="00560D6E">
              <w:rPr>
                <w:rFonts w:ascii="Times New Roman" w:hAnsi="Times New Roman" w:cs="Times New Roman"/>
              </w:rPr>
              <w:t>údržbárske práce, opravárske práce a prestavbové práce</w:t>
            </w:r>
            <w:r w:rsidRPr="00EC22C5">
              <w:rPr>
                <w:rFonts w:ascii="Times New Roman" w:hAnsi="Times New Roman" w:cs="Times New Roman"/>
              </w:rPr>
              <w:t>, bol preukázateľne osobitne vyškolený primerane k nebezpečenstvám, ktoré sú spojené s jeho činnosťou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7345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A7">
              <w:rPr>
                <w:rFonts w:ascii="Times New Roman" w:hAnsi="Times New Roman" w:cs="Times New Roman"/>
              </w:rPr>
              <w:t>1*</w:t>
            </w:r>
          </w:p>
          <w:p w:rsidR="00127345" w:rsidRPr="003A07A7" w:rsidRDefault="00127345" w:rsidP="00D0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</w:tr>
    </w:tbl>
    <w:p w:rsidR="00827F31" w:rsidRPr="003A07A7" w:rsidRDefault="00827F31">
      <w:pPr>
        <w:rPr>
          <w:rFonts w:ascii="Times New Roman" w:hAnsi="Times New Roman" w:cs="Times New Roman"/>
        </w:rPr>
      </w:pPr>
    </w:p>
    <w:p w:rsidR="00EA2542" w:rsidRDefault="00EA2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</w:p>
    <w:p w:rsidR="003920BA" w:rsidRPr="003A07A7" w:rsidRDefault="00EA4770">
      <w:pPr>
        <w:rPr>
          <w:rFonts w:ascii="Times New Roman" w:hAnsi="Times New Roman" w:cs="Times New Roman"/>
        </w:rPr>
      </w:pPr>
      <w:r w:rsidRPr="003A07A7">
        <w:rPr>
          <w:rFonts w:ascii="Times New Roman" w:hAnsi="Times New Roman" w:cs="Times New Roman"/>
        </w:rPr>
        <w:t>Hodnotenie kritérií nie je možné vykonať dopredu, hodnotenie bude stále vychádzať z konkrétnej situácie</w:t>
      </w:r>
      <w:r w:rsidR="00605BDE" w:rsidRPr="003A07A7">
        <w:rPr>
          <w:rFonts w:ascii="Times New Roman" w:hAnsi="Times New Roman" w:cs="Times New Roman"/>
        </w:rPr>
        <w:t xml:space="preserve"> až po vykonateľnosti rozhodnutia o uložení pokuty</w:t>
      </w:r>
      <w:r w:rsidR="00970193" w:rsidRPr="003A07A7">
        <w:rPr>
          <w:rFonts w:ascii="Times New Roman" w:hAnsi="Times New Roman" w:cs="Times New Roman"/>
        </w:rPr>
        <w:t>.</w:t>
      </w:r>
    </w:p>
    <w:p w:rsidR="00EB15E1" w:rsidRPr="003A07A7" w:rsidRDefault="00EA4770">
      <w:pPr>
        <w:rPr>
          <w:rFonts w:ascii="Times New Roman" w:hAnsi="Times New Roman" w:cs="Times New Roman"/>
        </w:rPr>
      </w:pPr>
      <w:r w:rsidRPr="003A07A7">
        <w:rPr>
          <w:rFonts w:ascii="Times New Roman" w:hAnsi="Times New Roman" w:cs="Times New Roman"/>
        </w:rPr>
        <w:t xml:space="preserve">Závažnými zisteniami sú v zásade iba niektoré ustanovenia </w:t>
      </w:r>
      <w:r w:rsidR="00EB15E1" w:rsidRPr="003A07A7">
        <w:rPr>
          <w:rFonts w:ascii="Times New Roman" w:hAnsi="Times New Roman" w:cs="Times New Roman"/>
        </w:rPr>
        <w:t xml:space="preserve">vyznačené v tabuľke </w:t>
      </w:r>
      <w:r w:rsidR="00501F54" w:rsidRPr="003A07A7">
        <w:rPr>
          <w:rFonts w:ascii="Times New Roman" w:hAnsi="Times New Roman" w:cs="Times New Roman"/>
        </w:rPr>
        <w:t xml:space="preserve">ako </w:t>
      </w:r>
      <w:r w:rsidR="00EB15E1" w:rsidRPr="003A07A7">
        <w:rPr>
          <w:rFonts w:ascii="Times New Roman" w:hAnsi="Times New Roman" w:cs="Times New Roman"/>
        </w:rPr>
        <w:t>5</w:t>
      </w:r>
      <w:r w:rsidR="00501F54" w:rsidRPr="003A07A7">
        <w:rPr>
          <w:rFonts w:ascii="Times New Roman" w:hAnsi="Times New Roman" w:cs="Times New Roman"/>
        </w:rPr>
        <w:t>*</w:t>
      </w:r>
      <w:r w:rsidR="00173AA8">
        <w:rPr>
          <w:rFonts w:ascii="Times New Roman" w:hAnsi="Times New Roman" w:cs="Times New Roman"/>
        </w:rPr>
        <w:t xml:space="preserve"> za podmienok tam uvedených</w:t>
      </w:r>
      <w:r w:rsidR="00EB15E1" w:rsidRPr="003A07A7">
        <w:rPr>
          <w:rFonts w:ascii="Times New Roman" w:hAnsi="Times New Roman" w:cs="Times New Roman"/>
        </w:rPr>
        <w:t>, avšak to nevylučuje, že závažnými nemôžu byť podľa konkrétnych zistených podmienok označené aj ostatné porušené povinností.</w:t>
      </w:r>
    </w:p>
    <w:p w:rsidR="00EB15E1" w:rsidRPr="003A07A7" w:rsidRDefault="00EB15E1">
      <w:pPr>
        <w:rPr>
          <w:rFonts w:ascii="Times New Roman" w:hAnsi="Times New Roman" w:cs="Times New Roman"/>
        </w:rPr>
      </w:pPr>
      <w:r w:rsidRPr="003A07A7">
        <w:rPr>
          <w:rFonts w:ascii="Times New Roman" w:hAnsi="Times New Roman" w:cs="Times New Roman"/>
        </w:rPr>
        <w:t xml:space="preserve">Rozsah porušenej povinnosti sa bude </w:t>
      </w:r>
      <w:r w:rsidR="000D2EB6" w:rsidRPr="003A07A7">
        <w:rPr>
          <w:rFonts w:ascii="Times New Roman" w:hAnsi="Times New Roman" w:cs="Times New Roman"/>
        </w:rPr>
        <w:t xml:space="preserve">v zásade hodnotiť </w:t>
      </w:r>
      <w:r w:rsidRPr="003A07A7">
        <w:rPr>
          <w:rFonts w:ascii="Times New Roman" w:hAnsi="Times New Roman" w:cs="Times New Roman"/>
        </w:rPr>
        <w:t xml:space="preserve"> 1</w:t>
      </w:r>
      <w:r w:rsidR="00EA2542">
        <w:rPr>
          <w:rFonts w:ascii="Times New Roman" w:hAnsi="Times New Roman" w:cs="Times New Roman"/>
        </w:rPr>
        <w:t>*</w:t>
      </w:r>
      <w:r w:rsidRPr="003A07A7">
        <w:rPr>
          <w:rFonts w:ascii="Times New Roman" w:hAnsi="Times New Roman" w:cs="Times New Roman"/>
        </w:rPr>
        <w:t xml:space="preserve"> ak pôjde </w:t>
      </w:r>
      <w:r w:rsidR="000D2EB6" w:rsidRPr="003A07A7">
        <w:rPr>
          <w:rFonts w:ascii="Times New Roman" w:hAnsi="Times New Roman" w:cs="Times New Roman"/>
        </w:rPr>
        <w:t xml:space="preserve">o porušenie povinnosti vo vzťahu k jednému zamestnancovi (resp. k menej ako 10% zamestnancom), alebo pôjde o porušenie povinnosti v nižšom rozsahu, teda ak povinnosť bola čiastočne splnená, alebo nebola splnená napr. iba </w:t>
      </w:r>
      <w:r w:rsidR="00501F54" w:rsidRPr="003A07A7">
        <w:rPr>
          <w:rFonts w:ascii="Times New Roman" w:hAnsi="Times New Roman" w:cs="Times New Roman"/>
        </w:rPr>
        <w:t xml:space="preserve">niektorá </w:t>
      </w:r>
      <w:r w:rsidR="000D2EB6" w:rsidRPr="003A07A7">
        <w:rPr>
          <w:rFonts w:ascii="Times New Roman" w:hAnsi="Times New Roman" w:cs="Times New Roman"/>
        </w:rPr>
        <w:t>podmienka</w:t>
      </w:r>
      <w:r w:rsidR="00D91C4C" w:rsidRPr="003A07A7">
        <w:rPr>
          <w:rFonts w:ascii="Times New Roman" w:hAnsi="Times New Roman" w:cs="Times New Roman"/>
        </w:rPr>
        <w:t>. V ostatných prípadoch bude porušenie povinnosti hodnotené 5</w:t>
      </w:r>
      <w:r w:rsidR="00EA2542">
        <w:rPr>
          <w:rFonts w:ascii="Times New Roman" w:hAnsi="Times New Roman" w:cs="Times New Roman"/>
        </w:rPr>
        <w:t>*</w:t>
      </w:r>
      <w:r w:rsidR="00970193" w:rsidRPr="003A07A7">
        <w:rPr>
          <w:rFonts w:ascii="Times New Roman" w:hAnsi="Times New Roman" w:cs="Times New Roman"/>
        </w:rPr>
        <w:t>.</w:t>
      </w:r>
    </w:p>
    <w:p w:rsidR="00D91C4C" w:rsidRPr="003A07A7" w:rsidRDefault="00644FF2" w:rsidP="00EA2542">
      <w:pPr>
        <w:rPr>
          <w:rFonts w:ascii="Times New Roman" w:hAnsi="Times New Roman" w:cs="Times New Roman"/>
        </w:rPr>
      </w:pPr>
      <w:r w:rsidRPr="003A07A7">
        <w:rPr>
          <w:rFonts w:ascii="Times New Roman" w:hAnsi="Times New Roman" w:cs="Times New Roman"/>
        </w:rPr>
        <w:t>Trvanie porušenia povinnosti sa bude v zásade hodnotiť 1</w:t>
      </w:r>
      <w:r w:rsidR="00EA2542">
        <w:rPr>
          <w:rFonts w:ascii="Times New Roman" w:hAnsi="Times New Roman" w:cs="Times New Roman"/>
        </w:rPr>
        <w:t>*</w:t>
      </w:r>
      <w:r w:rsidRPr="003A07A7">
        <w:rPr>
          <w:rFonts w:ascii="Times New Roman" w:hAnsi="Times New Roman" w:cs="Times New Roman"/>
        </w:rPr>
        <w:t xml:space="preserve"> ak pretrvalo kratšie ako 3 mesiace, v ostatných prípadoch sa bude hodnotiť ako 5</w:t>
      </w:r>
      <w:r w:rsidR="00EA2542">
        <w:rPr>
          <w:rFonts w:ascii="Times New Roman" w:hAnsi="Times New Roman" w:cs="Times New Roman"/>
        </w:rPr>
        <w:t>*</w:t>
      </w:r>
      <w:r w:rsidRPr="003A07A7">
        <w:rPr>
          <w:rFonts w:ascii="Times New Roman" w:hAnsi="Times New Roman" w:cs="Times New Roman"/>
        </w:rPr>
        <w:t>. Ak porušenie povinnosti nebolo odstránené, bude sa vždy hodnotiť 5</w:t>
      </w:r>
      <w:r w:rsidR="00EA2542">
        <w:rPr>
          <w:rFonts w:ascii="Times New Roman" w:hAnsi="Times New Roman" w:cs="Times New Roman"/>
        </w:rPr>
        <w:t>*</w:t>
      </w:r>
      <w:r w:rsidR="00605BDE" w:rsidRPr="003A07A7">
        <w:rPr>
          <w:rFonts w:ascii="Times New Roman" w:hAnsi="Times New Roman" w:cs="Times New Roman"/>
        </w:rPr>
        <w:t>.</w:t>
      </w:r>
    </w:p>
    <w:p w:rsidR="00970193" w:rsidRPr="003A07A7" w:rsidRDefault="00970193">
      <w:pPr>
        <w:rPr>
          <w:rFonts w:ascii="Times New Roman" w:hAnsi="Times New Roman" w:cs="Times New Roman"/>
        </w:rPr>
      </w:pPr>
    </w:p>
    <w:p w:rsidR="00970193" w:rsidRPr="003A07A7" w:rsidRDefault="00970193">
      <w:pPr>
        <w:rPr>
          <w:rFonts w:ascii="Times New Roman" w:hAnsi="Times New Roman" w:cs="Times New Roman"/>
        </w:rPr>
      </w:pPr>
    </w:p>
    <w:p w:rsidR="00EA4770" w:rsidRPr="003A07A7" w:rsidRDefault="00EA4770">
      <w:pPr>
        <w:rPr>
          <w:rFonts w:ascii="Times New Roman" w:hAnsi="Times New Roman" w:cs="Times New Roman"/>
        </w:rPr>
      </w:pPr>
      <w:r w:rsidRPr="003A07A7">
        <w:rPr>
          <w:rFonts w:ascii="Times New Roman" w:hAnsi="Times New Roman" w:cs="Times New Roman"/>
        </w:rPr>
        <w:t xml:space="preserve"> </w:t>
      </w:r>
    </w:p>
    <w:sectPr w:rsidR="00EA4770" w:rsidRPr="003A07A7" w:rsidSect="003920B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EA" w:rsidRDefault="00EA19EA" w:rsidP="00C055F1">
      <w:pPr>
        <w:spacing w:after="0" w:line="240" w:lineRule="auto"/>
      </w:pPr>
      <w:r>
        <w:separator/>
      </w:r>
    </w:p>
  </w:endnote>
  <w:endnote w:type="continuationSeparator" w:id="0">
    <w:p w:rsidR="00EA19EA" w:rsidRDefault="00EA19EA" w:rsidP="00C0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398415"/>
      <w:docPartObj>
        <w:docPartGallery w:val="Page Numbers (Bottom of Page)"/>
        <w:docPartUnique/>
      </w:docPartObj>
    </w:sdtPr>
    <w:sdtEndPr/>
    <w:sdtContent>
      <w:p w:rsidR="00313469" w:rsidRDefault="003134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704">
          <w:rPr>
            <w:noProof/>
          </w:rPr>
          <w:t>2</w:t>
        </w:r>
        <w:r>
          <w:fldChar w:fldCharType="end"/>
        </w:r>
      </w:p>
    </w:sdtContent>
  </w:sdt>
  <w:p w:rsidR="00313469" w:rsidRDefault="003134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EA" w:rsidRDefault="00EA19EA" w:rsidP="00C055F1">
      <w:pPr>
        <w:spacing w:after="0" w:line="240" w:lineRule="auto"/>
      </w:pPr>
      <w:r>
        <w:separator/>
      </w:r>
    </w:p>
  </w:footnote>
  <w:footnote w:type="continuationSeparator" w:id="0">
    <w:p w:rsidR="00EA19EA" w:rsidRDefault="00EA19EA" w:rsidP="00C0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AA9"/>
    <w:multiLevelType w:val="hybridMultilevel"/>
    <w:tmpl w:val="0114D214"/>
    <w:lvl w:ilvl="0" w:tplc="EB5A5A0C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 w15:restartNumberingAfterBreak="0">
    <w:nsid w:val="04A96D3E"/>
    <w:multiLevelType w:val="hybridMultilevel"/>
    <w:tmpl w:val="4246D652"/>
    <w:lvl w:ilvl="0" w:tplc="2D6E60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4470"/>
    <w:multiLevelType w:val="hybridMultilevel"/>
    <w:tmpl w:val="10863A66"/>
    <w:lvl w:ilvl="0" w:tplc="CC705840">
      <w:start w:val="1"/>
      <w:numFmt w:val="bullet"/>
      <w:lvlText w:val="‒"/>
      <w:lvlJc w:val="left"/>
      <w:pPr>
        <w:ind w:left="387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B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" w15:restartNumberingAfterBreak="0">
    <w:nsid w:val="0BC1206F"/>
    <w:multiLevelType w:val="hybridMultilevel"/>
    <w:tmpl w:val="13AE76CC"/>
    <w:lvl w:ilvl="0" w:tplc="2D6E60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7E87"/>
    <w:multiLevelType w:val="hybridMultilevel"/>
    <w:tmpl w:val="A40AAC82"/>
    <w:lvl w:ilvl="0" w:tplc="2D6E60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01FC4"/>
    <w:multiLevelType w:val="hybridMultilevel"/>
    <w:tmpl w:val="CFE6311C"/>
    <w:lvl w:ilvl="0" w:tplc="2D6E60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718C0"/>
    <w:multiLevelType w:val="hybridMultilevel"/>
    <w:tmpl w:val="7398ED98"/>
    <w:lvl w:ilvl="0" w:tplc="5F8CEFF8">
      <w:start w:val="1"/>
      <w:numFmt w:val="bullet"/>
      <w:lvlText w:val="‒"/>
      <w:lvlJc w:val="left"/>
      <w:pPr>
        <w:ind w:left="387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B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7" w15:restartNumberingAfterBreak="0">
    <w:nsid w:val="2C351AAD"/>
    <w:multiLevelType w:val="hybridMultilevel"/>
    <w:tmpl w:val="9872BE86"/>
    <w:lvl w:ilvl="0" w:tplc="AEA0C110">
      <w:start w:val="1"/>
      <w:numFmt w:val="bullet"/>
      <w:lvlText w:val=""/>
      <w:lvlJc w:val="left"/>
      <w:pPr>
        <w:ind w:left="3904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8" w15:restartNumberingAfterBreak="0">
    <w:nsid w:val="30A57697"/>
    <w:multiLevelType w:val="hybridMultilevel"/>
    <w:tmpl w:val="FC30859E"/>
    <w:lvl w:ilvl="0" w:tplc="2304A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71753"/>
    <w:multiLevelType w:val="hybridMultilevel"/>
    <w:tmpl w:val="6BDEB8A2"/>
    <w:lvl w:ilvl="0" w:tplc="2D6E60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20A6F"/>
    <w:multiLevelType w:val="hybridMultilevel"/>
    <w:tmpl w:val="662E7510"/>
    <w:lvl w:ilvl="0" w:tplc="2D6E60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5305"/>
    <w:multiLevelType w:val="hybridMultilevel"/>
    <w:tmpl w:val="4FC241EC"/>
    <w:lvl w:ilvl="0" w:tplc="2D6E6056">
      <w:start w:val="1"/>
      <w:numFmt w:val="bullet"/>
      <w:lvlText w:val="‒"/>
      <w:lvlJc w:val="left"/>
      <w:pPr>
        <w:ind w:left="387" w:hanging="360"/>
      </w:pPr>
      <w:rPr>
        <w:rFonts w:ascii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2112C"/>
    <w:multiLevelType w:val="hybridMultilevel"/>
    <w:tmpl w:val="E0D2828E"/>
    <w:lvl w:ilvl="0" w:tplc="2D6E6056">
      <w:start w:val="1"/>
      <w:numFmt w:val="bullet"/>
      <w:lvlText w:val="‒"/>
      <w:lvlJc w:val="left"/>
      <w:pPr>
        <w:ind w:left="387" w:hanging="360"/>
      </w:pPr>
      <w:rPr>
        <w:rFonts w:ascii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524F5"/>
    <w:multiLevelType w:val="hybridMultilevel"/>
    <w:tmpl w:val="0044724A"/>
    <w:lvl w:ilvl="0" w:tplc="2D6E60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877E0"/>
    <w:multiLevelType w:val="hybridMultilevel"/>
    <w:tmpl w:val="4694337E"/>
    <w:lvl w:ilvl="0" w:tplc="2D6E6056">
      <w:start w:val="1"/>
      <w:numFmt w:val="bullet"/>
      <w:lvlText w:val="‒"/>
      <w:lvlJc w:val="left"/>
      <w:pPr>
        <w:ind w:left="387" w:hanging="360"/>
      </w:pPr>
      <w:rPr>
        <w:rFonts w:ascii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3F48"/>
    <w:multiLevelType w:val="hybridMultilevel"/>
    <w:tmpl w:val="F0B4CBD2"/>
    <w:lvl w:ilvl="0" w:tplc="2D6E60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85EA5"/>
    <w:multiLevelType w:val="hybridMultilevel"/>
    <w:tmpl w:val="6AF6C4C4"/>
    <w:lvl w:ilvl="0" w:tplc="2D6E60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24FA6"/>
    <w:multiLevelType w:val="hybridMultilevel"/>
    <w:tmpl w:val="CA2A5774"/>
    <w:lvl w:ilvl="0" w:tplc="2D6E6056">
      <w:start w:val="1"/>
      <w:numFmt w:val="bullet"/>
      <w:lvlText w:val="‒"/>
      <w:lvlJc w:val="left"/>
      <w:pPr>
        <w:ind w:left="387" w:hanging="360"/>
      </w:pPr>
      <w:rPr>
        <w:rFonts w:ascii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F3499"/>
    <w:multiLevelType w:val="hybridMultilevel"/>
    <w:tmpl w:val="1ECE103E"/>
    <w:lvl w:ilvl="0" w:tplc="2D6E60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20564"/>
    <w:multiLevelType w:val="hybridMultilevel"/>
    <w:tmpl w:val="D8F48152"/>
    <w:lvl w:ilvl="0" w:tplc="2D6E6056">
      <w:start w:val="1"/>
      <w:numFmt w:val="bullet"/>
      <w:lvlText w:val="‒"/>
      <w:lvlJc w:val="left"/>
      <w:pPr>
        <w:ind w:left="387" w:hanging="360"/>
      </w:pPr>
      <w:rPr>
        <w:rFonts w:ascii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869A1"/>
    <w:multiLevelType w:val="hybridMultilevel"/>
    <w:tmpl w:val="19B6E222"/>
    <w:lvl w:ilvl="0" w:tplc="EA5A0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13EB3"/>
    <w:multiLevelType w:val="hybridMultilevel"/>
    <w:tmpl w:val="C9C057E4"/>
    <w:lvl w:ilvl="0" w:tplc="EA5A0A8A"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3"/>
  </w:num>
  <w:num w:numId="7">
    <w:abstractNumId w:val="1"/>
  </w:num>
  <w:num w:numId="8">
    <w:abstractNumId w:val="6"/>
  </w:num>
  <w:num w:numId="9">
    <w:abstractNumId w:val="2"/>
  </w:num>
  <w:num w:numId="10">
    <w:abstractNumId w:val="21"/>
  </w:num>
  <w:num w:numId="11">
    <w:abstractNumId w:val="20"/>
  </w:num>
  <w:num w:numId="12">
    <w:abstractNumId w:val="10"/>
  </w:num>
  <w:num w:numId="13">
    <w:abstractNumId w:val="17"/>
  </w:num>
  <w:num w:numId="14">
    <w:abstractNumId w:val="18"/>
  </w:num>
  <w:num w:numId="15">
    <w:abstractNumId w:val="11"/>
  </w:num>
  <w:num w:numId="16">
    <w:abstractNumId w:val="12"/>
  </w:num>
  <w:num w:numId="17">
    <w:abstractNumId w:val="15"/>
  </w:num>
  <w:num w:numId="18">
    <w:abstractNumId w:val="14"/>
  </w:num>
  <w:num w:numId="19">
    <w:abstractNumId w:val="19"/>
  </w:num>
  <w:num w:numId="20">
    <w:abstractNumId w:val="4"/>
  </w:num>
  <w:num w:numId="21">
    <w:abstractNumId w:val="16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BA"/>
    <w:rsid w:val="00005D29"/>
    <w:rsid w:val="00022ADC"/>
    <w:rsid w:val="000506A9"/>
    <w:rsid w:val="000A13FE"/>
    <w:rsid w:val="000A225A"/>
    <w:rsid w:val="000A3D82"/>
    <w:rsid w:val="000A424D"/>
    <w:rsid w:val="000B04A9"/>
    <w:rsid w:val="000C25D8"/>
    <w:rsid w:val="000C6D43"/>
    <w:rsid w:val="000D149B"/>
    <w:rsid w:val="000D2726"/>
    <w:rsid w:val="000D2EB6"/>
    <w:rsid w:val="00100423"/>
    <w:rsid w:val="00111E43"/>
    <w:rsid w:val="00112B91"/>
    <w:rsid w:val="00114A3B"/>
    <w:rsid w:val="0012713A"/>
    <w:rsid w:val="00127345"/>
    <w:rsid w:val="001610BC"/>
    <w:rsid w:val="001617B7"/>
    <w:rsid w:val="0016378B"/>
    <w:rsid w:val="001638D5"/>
    <w:rsid w:val="00173AA8"/>
    <w:rsid w:val="0017585D"/>
    <w:rsid w:val="00180999"/>
    <w:rsid w:val="001868B0"/>
    <w:rsid w:val="0019257F"/>
    <w:rsid w:val="00194B04"/>
    <w:rsid w:val="001A3642"/>
    <w:rsid w:val="001A586D"/>
    <w:rsid w:val="001B5B38"/>
    <w:rsid w:val="001C2D54"/>
    <w:rsid w:val="001C37BE"/>
    <w:rsid w:val="001C4EDE"/>
    <w:rsid w:val="001C5C8D"/>
    <w:rsid w:val="001C67AF"/>
    <w:rsid w:val="001E07B4"/>
    <w:rsid w:val="001E1895"/>
    <w:rsid w:val="001F01A0"/>
    <w:rsid w:val="001F11DE"/>
    <w:rsid w:val="00201F4E"/>
    <w:rsid w:val="00206FE1"/>
    <w:rsid w:val="00217968"/>
    <w:rsid w:val="00227A38"/>
    <w:rsid w:val="00230003"/>
    <w:rsid w:val="00233ED1"/>
    <w:rsid w:val="002403C3"/>
    <w:rsid w:val="00244B76"/>
    <w:rsid w:val="00246230"/>
    <w:rsid w:val="00254AE7"/>
    <w:rsid w:val="00260122"/>
    <w:rsid w:val="00262DF5"/>
    <w:rsid w:val="00266A74"/>
    <w:rsid w:val="00271B35"/>
    <w:rsid w:val="00275EE7"/>
    <w:rsid w:val="002A5643"/>
    <w:rsid w:val="002B2000"/>
    <w:rsid w:val="002C4E22"/>
    <w:rsid w:val="002D5DE4"/>
    <w:rsid w:val="002E0B11"/>
    <w:rsid w:val="002E2286"/>
    <w:rsid w:val="002F2517"/>
    <w:rsid w:val="002F4626"/>
    <w:rsid w:val="00303289"/>
    <w:rsid w:val="00313469"/>
    <w:rsid w:val="003145F0"/>
    <w:rsid w:val="00315809"/>
    <w:rsid w:val="00323534"/>
    <w:rsid w:val="00324033"/>
    <w:rsid w:val="00327CF9"/>
    <w:rsid w:val="00343885"/>
    <w:rsid w:val="003458C7"/>
    <w:rsid w:val="00354EEE"/>
    <w:rsid w:val="00363A55"/>
    <w:rsid w:val="00367678"/>
    <w:rsid w:val="00381790"/>
    <w:rsid w:val="00387EB5"/>
    <w:rsid w:val="003920BA"/>
    <w:rsid w:val="00397B47"/>
    <w:rsid w:val="003A07A7"/>
    <w:rsid w:val="003C26C4"/>
    <w:rsid w:val="003C35E3"/>
    <w:rsid w:val="003D0913"/>
    <w:rsid w:val="003D1468"/>
    <w:rsid w:val="003E7357"/>
    <w:rsid w:val="003F6096"/>
    <w:rsid w:val="00414486"/>
    <w:rsid w:val="004220C8"/>
    <w:rsid w:val="00427A63"/>
    <w:rsid w:val="00431C46"/>
    <w:rsid w:val="0045092B"/>
    <w:rsid w:val="004525D3"/>
    <w:rsid w:val="00460415"/>
    <w:rsid w:val="004857AE"/>
    <w:rsid w:val="004915F5"/>
    <w:rsid w:val="004927BA"/>
    <w:rsid w:val="00493923"/>
    <w:rsid w:val="004B150E"/>
    <w:rsid w:val="004B279E"/>
    <w:rsid w:val="004C1D13"/>
    <w:rsid w:val="004C6146"/>
    <w:rsid w:val="004F5D20"/>
    <w:rsid w:val="00501F54"/>
    <w:rsid w:val="00504F5F"/>
    <w:rsid w:val="005065FD"/>
    <w:rsid w:val="005109F8"/>
    <w:rsid w:val="00510E2D"/>
    <w:rsid w:val="00511D6D"/>
    <w:rsid w:val="00551675"/>
    <w:rsid w:val="0055174F"/>
    <w:rsid w:val="005526CE"/>
    <w:rsid w:val="00555CDC"/>
    <w:rsid w:val="00560D6E"/>
    <w:rsid w:val="00567C8D"/>
    <w:rsid w:val="00570115"/>
    <w:rsid w:val="0057206F"/>
    <w:rsid w:val="00572704"/>
    <w:rsid w:val="005848F2"/>
    <w:rsid w:val="00591A19"/>
    <w:rsid w:val="005A0F38"/>
    <w:rsid w:val="005A2D0E"/>
    <w:rsid w:val="005A45BE"/>
    <w:rsid w:val="005A516C"/>
    <w:rsid w:val="005B1C7F"/>
    <w:rsid w:val="005B6831"/>
    <w:rsid w:val="005C3F1C"/>
    <w:rsid w:val="005D3D63"/>
    <w:rsid w:val="005D5EDD"/>
    <w:rsid w:val="005E33FB"/>
    <w:rsid w:val="005E55C4"/>
    <w:rsid w:val="00605BDE"/>
    <w:rsid w:val="00606549"/>
    <w:rsid w:val="00607D84"/>
    <w:rsid w:val="006104D9"/>
    <w:rsid w:val="0061667E"/>
    <w:rsid w:val="006271D0"/>
    <w:rsid w:val="0064271E"/>
    <w:rsid w:val="00644FF2"/>
    <w:rsid w:val="006533A9"/>
    <w:rsid w:val="006602DE"/>
    <w:rsid w:val="00663528"/>
    <w:rsid w:val="00670AAB"/>
    <w:rsid w:val="00681909"/>
    <w:rsid w:val="0069453B"/>
    <w:rsid w:val="006A1C31"/>
    <w:rsid w:val="006A32D1"/>
    <w:rsid w:val="006A6A08"/>
    <w:rsid w:val="006B4979"/>
    <w:rsid w:val="006C271B"/>
    <w:rsid w:val="006D279F"/>
    <w:rsid w:val="006F1533"/>
    <w:rsid w:val="006F38EE"/>
    <w:rsid w:val="00702F35"/>
    <w:rsid w:val="00710093"/>
    <w:rsid w:val="00721040"/>
    <w:rsid w:val="0072446E"/>
    <w:rsid w:val="0074032F"/>
    <w:rsid w:val="007607AA"/>
    <w:rsid w:val="007676D9"/>
    <w:rsid w:val="007725ED"/>
    <w:rsid w:val="00777241"/>
    <w:rsid w:val="00787D04"/>
    <w:rsid w:val="00787E40"/>
    <w:rsid w:val="00794B02"/>
    <w:rsid w:val="007A478C"/>
    <w:rsid w:val="007A7044"/>
    <w:rsid w:val="007B0F98"/>
    <w:rsid w:val="007B3609"/>
    <w:rsid w:val="007C0CB7"/>
    <w:rsid w:val="007C3EEC"/>
    <w:rsid w:val="007E149E"/>
    <w:rsid w:val="007F4268"/>
    <w:rsid w:val="00810C30"/>
    <w:rsid w:val="00811182"/>
    <w:rsid w:val="00812A34"/>
    <w:rsid w:val="00820FC7"/>
    <w:rsid w:val="00827F31"/>
    <w:rsid w:val="00840ECB"/>
    <w:rsid w:val="00861798"/>
    <w:rsid w:val="00870D58"/>
    <w:rsid w:val="0087367B"/>
    <w:rsid w:val="00875CBF"/>
    <w:rsid w:val="00893B90"/>
    <w:rsid w:val="008A0596"/>
    <w:rsid w:val="008A6D05"/>
    <w:rsid w:val="008A7F60"/>
    <w:rsid w:val="008B3F69"/>
    <w:rsid w:val="008C53E6"/>
    <w:rsid w:val="008C5773"/>
    <w:rsid w:val="008D5E21"/>
    <w:rsid w:val="008E7500"/>
    <w:rsid w:val="008F159F"/>
    <w:rsid w:val="008F466F"/>
    <w:rsid w:val="00925D16"/>
    <w:rsid w:val="00947E2D"/>
    <w:rsid w:val="00951FE8"/>
    <w:rsid w:val="00954F20"/>
    <w:rsid w:val="00954F85"/>
    <w:rsid w:val="009663B9"/>
    <w:rsid w:val="00970193"/>
    <w:rsid w:val="009736B3"/>
    <w:rsid w:val="00976C83"/>
    <w:rsid w:val="00981610"/>
    <w:rsid w:val="00985776"/>
    <w:rsid w:val="009A057B"/>
    <w:rsid w:val="009B17C9"/>
    <w:rsid w:val="009B45F6"/>
    <w:rsid w:val="009C2A2D"/>
    <w:rsid w:val="009D4F64"/>
    <w:rsid w:val="009D51CD"/>
    <w:rsid w:val="009D5DCE"/>
    <w:rsid w:val="00A03760"/>
    <w:rsid w:val="00A106CF"/>
    <w:rsid w:val="00A15A19"/>
    <w:rsid w:val="00A2003A"/>
    <w:rsid w:val="00A22238"/>
    <w:rsid w:val="00A270D6"/>
    <w:rsid w:val="00A27B8A"/>
    <w:rsid w:val="00A61273"/>
    <w:rsid w:val="00A61353"/>
    <w:rsid w:val="00A61CC1"/>
    <w:rsid w:val="00A67C9D"/>
    <w:rsid w:val="00A7192F"/>
    <w:rsid w:val="00AB6A4A"/>
    <w:rsid w:val="00AD6F0B"/>
    <w:rsid w:val="00AF1A4E"/>
    <w:rsid w:val="00AF3795"/>
    <w:rsid w:val="00B0206F"/>
    <w:rsid w:val="00B0260B"/>
    <w:rsid w:val="00B069A9"/>
    <w:rsid w:val="00B10E49"/>
    <w:rsid w:val="00B10F09"/>
    <w:rsid w:val="00B115C3"/>
    <w:rsid w:val="00B33D19"/>
    <w:rsid w:val="00B5501E"/>
    <w:rsid w:val="00B602FA"/>
    <w:rsid w:val="00B716E5"/>
    <w:rsid w:val="00B805C4"/>
    <w:rsid w:val="00B82678"/>
    <w:rsid w:val="00B8582E"/>
    <w:rsid w:val="00BA031B"/>
    <w:rsid w:val="00BA0799"/>
    <w:rsid w:val="00BA19C2"/>
    <w:rsid w:val="00BC4476"/>
    <w:rsid w:val="00BC49EC"/>
    <w:rsid w:val="00BC4D2A"/>
    <w:rsid w:val="00BE5CC8"/>
    <w:rsid w:val="00BE6C89"/>
    <w:rsid w:val="00BF64EE"/>
    <w:rsid w:val="00C055F1"/>
    <w:rsid w:val="00C07DE8"/>
    <w:rsid w:val="00C1003E"/>
    <w:rsid w:val="00C17CE4"/>
    <w:rsid w:val="00C217A8"/>
    <w:rsid w:val="00C42C7D"/>
    <w:rsid w:val="00C514F2"/>
    <w:rsid w:val="00C53213"/>
    <w:rsid w:val="00C54FDD"/>
    <w:rsid w:val="00C571A9"/>
    <w:rsid w:val="00C720CA"/>
    <w:rsid w:val="00C73F63"/>
    <w:rsid w:val="00C74FD0"/>
    <w:rsid w:val="00C7617A"/>
    <w:rsid w:val="00C910E2"/>
    <w:rsid w:val="00C94457"/>
    <w:rsid w:val="00CA12EF"/>
    <w:rsid w:val="00CB6D68"/>
    <w:rsid w:val="00CC5D8C"/>
    <w:rsid w:val="00CD22A3"/>
    <w:rsid w:val="00CE58B8"/>
    <w:rsid w:val="00CF672B"/>
    <w:rsid w:val="00D0026B"/>
    <w:rsid w:val="00D152D5"/>
    <w:rsid w:val="00D251C9"/>
    <w:rsid w:val="00D34305"/>
    <w:rsid w:val="00D41380"/>
    <w:rsid w:val="00D41905"/>
    <w:rsid w:val="00D42A86"/>
    <w:rsid w:val="00D4506F"/>
    <w:rsid w:val="00D518F1"/>
    <w:rsid w:val="00D5644F"/>
    <w:rsid w:val="00D66557"/>
    <w:rsid w:val="00D700AF"/>
    <w:rsid w:val="00D747DF"/>
    <w:rsid w:val="00D86DA3"/>
    <w:rsid w:val="00D91C4C"/>
    <w:rsid w:val="00DA3B93"/>
    <w:rsid w:val="00DB251B"/>
    <w:rsid w:val="00DB3A5B"/>
    <w:rsid w:val="00DC3B89"/>
    <w:rsid w:val="00DC458B"/>
    <w:rsid w:val="00DE2B6A"/>
    <w:rsid w:val="00DE774A"/>
    <w:rsid w:val="00DF1BC6"/>
    <w:rsid w:val="00DF57DC"/>
    <w:rsid w:val="00DF6D7F"/>
    <w:rsid w:val="00E0186D"/>
    <w:rsid w:val="00E024CA"/>
    <w:rsid w:val="00E068BE"/>
    <w:rsid w:val="00E261A4"/>
    <w:rsid w:val="00E37E83"/>
    <w:rsid w:val="00E434EC"/>
    <w:rsid w:val="00E44755"/>
    <w:rsid w:val="00E5553C"/>
    <w:rsid w:val="00E55A51"/>
    <w:rsid w:val="00E56123"/>
    <w:rsid w:val="00E834F6"/>
    <w:rsid w:val="00E9048B"/>
    <w:rsid w:val="00E95165"/>
    <w:rsid w:val="00EA19EA"/>
    <w:rsid w:val="00EA2542"/>
    <w:rsid w:val="00EA4770"/>
    <w:rsid w:val="00EA708C"/>
    <w:rsid w:val="00EB15E1"/>
    <w:rsid w:val="00EC22C5"/>
    <w:rsid w:val="00ED7547"/>
    <w:rsid w:val="00EE2829"/>
    <w:rsid w:val="00EE4B9C"/>
    <w:rsid w:val="00EF0FDE"/>
    <w:rsid w:val="00EF58E5"/>
    <w:rsid w:val="00EF669C"/>
    <w:rsid w:val="00F039F9"/>
    <w:rsid w:val="00F13B77"/>
    <w:rsid w:val="00F14AF5"/>
    <w:rsid w:val="00F20423"/>
    <w:rsid w:val="00F51BCE"/>
    <w:rsid w:val="00F803BD"/>
    <w:rsid w:val="00F83253"/>
    <w:rsid w:val="00F93A4C"/>
    <w:rsid w:val="00FA128C"/>
    <w:rsid w:val="00FB419B"/>
    <w:rsid w:val="00FC52E5"/>
    <w:rsid w:val="00FD52C4"/>
    <w:rsid w:val="00FE4B2B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7DC2C-DCCE-4204-AACB-D2FD1B2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92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27CF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06A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05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55F1"/>
  </w:style>
  <w:style w:type="paragraph" w:styleId="Pta">
    <w:name w:val="footer"/>
    <w:basedOn w:val="Normlny"/>
    <w:link w:val="PtaChar"/>
    <w:uiPriority w:val="99"/>
    <w:unhideWhenUsed/>
    <w:rsid w:val="00C05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6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40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75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8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66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7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89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0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2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0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66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29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20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62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6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190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752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2936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1000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76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898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8268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073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444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51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7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647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46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60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1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52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45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86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47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39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610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0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66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542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3206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7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36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82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625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875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105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9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63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70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11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0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3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80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530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8034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531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550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49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379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442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43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54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91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92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21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15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20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9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38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55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80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251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0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80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01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06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94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271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183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6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58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328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3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24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31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27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580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2791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778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08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76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8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36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3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7875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209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9361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1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91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91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51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5664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417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2159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047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874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177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327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98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261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62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03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8440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145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2038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58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15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05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97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48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894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0581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384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677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165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4048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7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92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55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42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99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60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151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1275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835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823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706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19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44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401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629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786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960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34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79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22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69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61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975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5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31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80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15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58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00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678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202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44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2092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533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801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33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302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66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738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3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78B9E-0E99-40E0-8E30-4ADC38F9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80</Pages>
  <Words>11750</Words>
  <Characters>66976</Characters>
  <Application>Microsoft Office Word</Application>
  <DocSecurity>0</DocSecurity>
  <Lines>558</Lines>
  <Paragraphs>157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Krošlák Marek</dc:creator>
  <cp:keywords/>
  <dc:description/>
  <cp:lastModifiedBy>Cyprich František</cp:lastModifiedBy>
  <cp:revision>2</cp:revision>
  <cp:lastPrinted>2025-02-25T06:24:00Z</cp:lastPrinted>
  <dcterms:created xsi:type="dcterms:W3CDTF">2025-03-16T19:42:00Z</dcterms:created>
  <dcterms:modified xsi:type="dcterms:W3CDTF">2025-03-16T19:42:00Z</dcterms:modified>
</cp:coreProperties>
</file>